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0E4" w:rsidRDefault="008D40E4" w:rsidP="007744C6">
      <w:pPr>
        <w:pStyle w:val="a7"/>
        <w:jc w:val="right"/>
        <w:rPr>
          <w:sz w:val="24"/>
          <w:szCs w:val="24"/>
        </w:rPr>
      </w:pPr>
      <w:r>
        <w:rPr>
          <w:sz w:val="24"/>
          <w:szCs w:val="24"/>
        </w:rPr>
        <w:t xml:space="preserve">                          </w:t>
      </w:r>
    </w:p>
    <w:p w:rsidR="008D40E4" w:rsidRPr="007744C6" w:rsidRDefault="008D40E4" w:rsidP="007744C6">
      <w:pPr>
        <w:pStyle w:val="a7"/>
        <w:jc w:val="right"/>
        <w:rPr>
          <w:sz w:val="22"/>
          <w:szCs w:val="22"/>
        </w:rPr>
      </w:pPr>
      <w:r>
        <w:rPr>
          <w:sz w:val="22"/>
          <w:szCs w:val="22"/>
        </w:rPr>
        <w:t>Приложение №  4 к Договору___________</w:t>
      </w:r>
    </w:p>
    <w:p w:rsidR="008D40E4" w:rsidRPr="007744C6" w:rsidRDefault="008D40E4" w:rsidP="00FE21C9">
      <w:pPr>
        <w:pStyle w:val="a7"/>
        <w:jc w:val="center"/>
        <w:rPr>
          <w:sz w:val="22"/>
          <w:szCs w:val="22"/>
        </w:rPr>
      </w:pPr>
    </w:p>
    <w:p w:rsidR="008D40E4" w:rsidRDefault="008D40E4" w:rsidP="00FE21C9">
      <w:pPr>
        <w:pStyle w:val="a7"/>
        <w:jc w:val="center"/>
        <w:rPr>
          <w:sz w:val="24"/>
          <w:szCs w:val="24"/>
        </w:rPr>
      </w:pPr>
    </w:p>
    <w:tbl>
      <w:tblPr>
        <w:tblpPr w:leftFromText="180" w:rightFromText="180" w:vertAnchor="text" w:horzAnchor="page" w:tblpX="5068" w:tblpY="32"/>
        <w:tblW w:w="0" w:type="auto"/>
        <w:tblLook w:val="0000" w:firstRow="0" w:lastRow="0" w:firstColumn="0" w:lastColumn="0" w:noHBand="0" w:noVBand="0"/>
      </w:tblPr>
      <w:tblGrid>
        <w:gridCol w:w="1668"/>
        <w:gridCol w:w="4440"/>
      </w:tblGrid>
      <w:tr w:rsidR="008D40E4" w:rsidTr="009076CF">
        <w:trPr>
          <w:cantSplit/>
          <w:trHeight w:val="491"/>
        </w:trPr>
        <w:tc>
          <w:tcPr>
            <w:tcW w:w="1668" w:type="dxa"/>
          </w:tcPr>
          <w:p w:rsidR="008D40E4" w:rsidRDefault="008D40E4" w:rsidP="009076CF">
            <w:pPr>
              <w:pStyle w:val="a7"/>
              <w:ind w:left="113" w:right="113"/>
              <w:jc w:val="center"/>
              <w:rPr>
                <w:b/>
                <w:bCs/>
                <w:sz w:val="28"/>
                <w:szCs w:val="28"/>
              </w:rPr>
            </w:pPr>
          </w:p>
        </w:tc>
        <w:tc>
          <w:tcPr>
            <w:tcW w:w="4440" w:type="dxa"/>
          </w:tcPr>
          <w:p w:rsidR="008D40E4" w:rsidRPr="001647EF" w:rsidRDefault="008D40E4" w:rsidP="009076CF">
            <w:pPr>
              <w:ind w:right="-652"/>
              <w:jc w:val="center"/>
              <w:rPr>
                <w:b/>
                <w:sz w:val="28"/>
                <w:szCs w:val="28"/>
              </w:rPr>
            </w:pPr>
            <w:r w:rsidRPr="001647EF">
              <w:rPr>
                <w:b/>
                <w:sz w:val="28"/>
                <w:szCs w:val="28"/>
              </w:rPr>
              <w:t>УТВЕРЖДАЮ</w:t>
            </w:r>
          </w:p>
        </w:tc>
      </w:tr>
      <w:tr w:rsidR="008D40E4" w:rsidTr="009076CF">
        <w:trPr>
          <w:cantSplit/>
          <w:trHeight w:val="863"/>
        </w:trPr>
        <w:tc>
          <w:tcPr>
            <w:tcW w:w="1668" w:type="dxa"/>
          </w:tcPr>
          <w:p w:rsidR="008D40E4" w:rsidRDefault="008D40E4" w:rsidP="009076CF"/>
          <w:p w:rsidR="008D40E4" w:rsidRDefault="008D40E4" w:rsidP="009076CF">
            <w:pPr>
              <w:jc w:val="both"/>
              <w:rPr>
                <w:b/>
                <w:bCs/>
              </w:rPr>
            </w:pPr>
          </w:p>
        </w:tc>
        <w:tc>
          <w:tcPr>
            <w:tcW w:w="4440" w:type="dxa"/>
          </w:tcPr>
          <w:p w:rsidR="008D40E4" w:rsidRPr="005B01DF" w:rsidRDefault="008D40E4" w:rsidP="009076CF">
            <w:pPr>
              <w:jc w:val="both"/>
              <w:rPr>
                <w:b/>
              </w:rPr>
            </w:pPr>
            <w:r w:rsidRPr="005B01DF">
              <w:rPr>
                <w:b/>
              </w:rPr>
              <w:t>И.</w:t>
            </w:r>
            <w:r>
              <w:rPr>
                <w:b/>
              </w:rPr>
              <w:t xml:space="preserve"> </w:t>
            </w:r>
            <w:r w:rsidRPr="005B01DF">
              <w:rPr>
                <w:b/>
              </w:rPr>
              <w:t xml:space="preserve">о. директора СЗЦ «СевРАО» - филиала ФГУП «РосРАО» -заместитель генерального директора  </w:t>
            </w:r>
          </w:p>
        </w:tc>
      </w:tr>
      <w:tr w:rsidR="008D40E4" w:rsidTr="009076CF">
        <w:trPr>
          <w:cantSplit/>
          <w:trHeight w:val="2125"/>
        </w:trPr>
        <w:tc>
          <w:tcPr>
            <w:tcW w:w="1668" w:type="dxa"/>
          </w:tcPr>
          <w:p w:rsidR="008D40E4" w:rsidRDefault="008D40E4" w:rsidP="009076CF">
            <w:pPr>
              <w:jc w:val="both"/>
            </w:pPr>
          </w:p>
        </w:tc>
        <w:tc>
          <w:tcPr>
            <w:tcW w:w="4440" w:type="dxa"/>
          </w:tcPr>
          <w:p w:rsidR="008D40E4" w:rsidRPr="005B01DF" w:rsidRDefault="008D40E4" w:rsidP="009076CF">
            <w:pPr>
              <w:rPr>
                <w:b/>
                <w:sz w:val="28"/>
                <w:szCs w:val="28"/>
              </w:rPr>
            </w:pPr>
            <w:r w:rsidRPr="005B01DF">
              <w:rPr>
                <w:b/>
                <w:sz w:val="28"/>
                <w:szCs w:val="28"/>
              </w:rPr>
              <w:t>______________</w:t>
            </w:r>
            <w:r>
              <w:rPr>
                <w:b/>
              </w:rPr>
              <w:t xml:space="preserve">В. К. Амбарцумян </w:t>
            </w:r>
          </w:p>
        </w:tc>
      </w:tr>
    </w:tbl>
    <w:p w:rsidR="008D40E4" w:rsidRDefault="008D40E4" w:rsidP="00FE21C9">
      <w:pPr>
        <w:pStyle w:val="a7"/>
        <w:jc w:val="center"/>
        <w:rPr>
          <w:rFonts w:ascii="Arial" w:hAnsi="Arial" w:cs="Arial"/>
          <w:b/>
          <w:bCs/>
          <w:sz w:val="22"/>
          <w:szCs w:val="22"/>
        </w:rPr>
      </w:pPr>
    </w:p>
    <w:p w:rsidR="008D40E4" w:rsidRDefault="008D40E4" w:rsidP="00FE21C9">
      <w:pPr>
        <w:ind w:firstLine="340"/>
        <w:jc w:val="right"/>
        <w:rPr>
          <w:rFonts w:ascii="Arial" w:hAnsi="Arial" w:cs="Arial"/>
        </w:rPr>
      </w:pPr>
    </w:p>
    <w:p w:rsidR="008D40E4" w:rsidRDefault="008D40E4" w:rsidP="00FE21C9">
      <w:pPr>
        <w:rPr>
          <w:b/>
          <w:bCs/>
          <w:sz w:val="32"/>
          <w:szCs w:val="32"/>
        </w:rPr>
      </w:pPr>
    </w:p>
    <w:p w:rsidR="008D40E4" w:rsidRDefault="008D40E4" w:rsidP="00FE21C9">
      <w:pPr>
        <w:ind w:firstLine="340"/>
        <w:jc w:val="center"/>
        <w:rPr>
          <w:b/>
          <w:bCs/>
          <w:sz w:val="32"/>
          <w:szCs w:val="32"/>
        </w:rPr>
      </w:pPr>
    </w:p>
    <w:p w:rsidR="008D40E4" w:rsidRDefault="008D40E4" w:rsidP="00FE21C9">
      <w:pPr>
        <w:ind w:firstLine="340"/>
        <w:jc w:val="center"/>
        <w:rPr>
          <w:b/>
          <w:bCs/>
          <w:sz w:val="32"/>
          <w:szCs w:val="32"/>
        </w:rPr>
      </w:pPr>
    </w:p>
    <w:p w:rsidR="008D40E4" w:rsidRDefault="008D40E4" w:rsidP="00FE21C9">
      <w:pPr>
        <w:ind w:firstLine="340"/>
        <w:jc w:val="center"/>
        <w:rPr>
          <w:b/>
          <w:bCs/>
          <w:sz w:val="32"/>
          <w:szCs w:val="32"/>
        </w:rPr>
      </w:pPr>
    </w:p>
    <w:p w:rsidR="008D40E4" w:rsidRDefault="008D40E4" w:rsidP="00FE21C9">
      <w:pPr>
        <w:ind w:firstLine="340"/>
        <w:jc w:val="center"/>
        <w:rPr>
          <w:b/>
          <w:bCs/>
          <w:sz w:val="32"/>
          <w:szCs w:val="32"/>
        </w:rPr>
      </w:pPr>
    </w:p>
    <w:p w:rsidR="008D40E4" w:rsidRPr="00FE21C9" w:rsidRDefault="008D40E4" w:rsidP="00FE21C9">
      <w:pPr>
        <w:ind w:firstLine="340"/>
        <w:jc w:val="center"/>
        <w:rPr>
          <w:b/>
          <w:bCs/>
          <w:sz w:val="32"/>
          <w:szCs w:val="32"/>
        </w:rPr>
      </w:pPr>
      <w:r w:rsidRPr="001647EF">
        <w:rPr>
          <w:b/>
          <w:bCs/>
          <w:sz w:val="32"/>
          <w:szCs w:val="32"/>
        </w:rPr>
        <w:t>ТЕХНИЧЕСКОЕ ЗАДАНИЕ</w:t>
      </w:r>
    </w:p>
    <w:p w:rsidR="008D40E4" w:rsidRDefault="008D40E4" w:rsidP="00FE21C9">
      <w:pPr>
        <w:spacing w:line="288" w:lineRule="auto"/>
        <w:jc w:val="center"/>
        <w:rPr>
          <w:bCs/>
          <w:sz w:val="28"/>
          <w:szCs w:val="28"/>
        </w:rPr>
      </w:pPr>
      <w:r w:rsidRPr="0007487D">
        <w:rPr>
          <w:bCs/>
          <w:sz w:val="28"/>
          <w:szCs w:val="28"/>
        </w:rPr>
        <w:t>на выполнение работ:</w:t>
      </w:r>
    </w:p>
    <w:p w:rsidR="008D40E4" w:rsidRPr="005062D2" w:rsidRDefault="008D40E4" w:rsidP="005062D2">
      <w:pPr>
        <w:jc w:val="center"/>
        <w:rPr>
          <w:color w:val="000000"/>
          <w:sz w:val="28"/>
          <w:szCs w:val="28"/>
        </w:rPr>
      </w:pPr>
      <w:r>
        <w:rPr>
          <w:bCs/>
          <w:sz w:val="28"/>
          <w:szCs w:val="28"/>
        </w:rPr>
        <w:t>РАБОТЫ ПО РЕМОНТУ ПОМЕЩЕНИЙ 119 и 121 В ЗДАНИИ ДЛЯ ПЕРЕЗАРЯДКИ ПЛА с ЖМТ</w:t>
      </w:r>
      <w:r w:rsidR="00331C5D">
        <w:rPr>
          <w:bCs/>
          <w:sz w:val="28"/>
          <w:szCs w:val="28"/>
        </w:rPr>
        <w:t xml:space="preserve"> №1А </w:t>
      </w:r>
      <w:r>
        <w:rPr>
          <w:color w:val="000000"/>
          <w:sz w:val="28"/>
          <w:szCs w:val="28"/>
        </w:rPr>
        <w:t xml:space="preserve">в </w:t>
      </w:r>
      <w:r>
        <w:rPr>
          <w:sz w:val="28"/>
          <w:szCs w:val="28"/>
        </w:rPr>
        <w:t>отделении Гремиха СЗЦ «СевРАО» - филиала ФГУП «РосРАО».</w:t>
      </w:r>
    </w:p>
    <w:p w:rsidR="008D40E4" w:rsidRPr="00B46078" w:rsidRDefault="008D40E4" w:rsidP="00FE21C9">
      <w:pPr>
        <w:spacing w:line="288" w:lineRule="auto"/>
        <w:jc w:val="center"/>
        <w:rPr>
          <w:bCs/>
          <w:sz w:val="28"/>
          <w:szCs w:val="28"/>
        </w:rPr>
      </w:pPr>
    </w:p>
    <w:p w:rsidR="008D40E4" w:rsidRPr="001F7638" w:rsidRDefault="008D40E4" w:rsidP="00FE21C9">
      <w:pPr>
        <w:rPr>
          <w:sz w:val="28"/>
          <w:szCs w:val="28"/>
        </w:rPr>
      </w:pPr>
    </w:p>
    <w:p w:rsidR="008D40E4" w:rsidRDefault="008D40E4" w:rsidP="00FE21C9">
      <w:pPr>
        <w:ind w:firstLine="340"/>
        <w:jc w:val="center"/>
      </w:pPr>
    </w:p>
    <w:p w:rsidR="008D40E4" w:rsidRDefault="008D40E4" w:rsidP="00FE21C9">
      <w:pPr>
        <w:ind w:firstLine="340"/>
        <w:jc w:val="center"/>
      </w:pPr>
    </w:p>
    <w:p w:rsidR="008D40E4" w:rsidRDefault="008D40E4" w:rsidP="00FE21C9">
      <w:pPr>
        <w:pStyle w:val="a7"/>
        <w:ind w:firstLine="720"/>
        <w:rPr>
          <w:b/>
          <w:bCs/>
          <w:sz w:val="28"/>
          <w:szCs w:val="28"/>
        </w:rPr>
      </w:pPr>
    </w:p>
    <w:p w:rsidR="008D40E4" w:rsidRDefault="008D40E4" w:rsidP="00FE21C9">
      <w:pPr>
        <w:pStyle w:val="a7"/>
        <w:spacing w:before="120"/>
        <w:ind w:firstLine="340"/>
        <w:rPr>
          <w:b/>
          <w:bCs/>
          <w:sz w:val="24"/>
          <w:szCs w:val="24"/>
        </w:rPr>
      </w:pPr>
    </w:p>
    <w:p w:rsidR="008D40E4" w:rsidRDefault="008D40E4" w:rsidP="00FE21C9">
      <w:pPr>
        <w:jc w:val="both"/>
        <w:rPr>
          <w:sz w:val="16"/>
          <w:szCs w:val="16"/>
        </w:rPr>
      </w:pPr>
    </w:p>
    <w:p w:rsidR="008D40E4" w:rsidRDefault="008D40E4" w:rsidP="00FE21C9">
      <w:pPr>
        <w:jc w:val="both"/>
        <w:rPr>
          <w:sz w:val="16"/>
          <w:szCs w:val="16"/>
        </w:rPr>
      </w:pPr>
    </w:p>
    <w:p w:rsidR="008D40E4" w:rsidRDefault="008D40E4" w:rsidP="00FE21C9">
      <w:pPr>
        <w:jc w:val="both"/>
        <w:rPr>
          <w:sz w:val="16"/>
          <w:szCs w:val="16"/>
        </w:rPr>
      </w:pPr>
    </w:p>
    <w:p w:rsidR="008D40E4" w:rsidRDefault="008D40E4" w:rsidP="00FE21C9">
      <w:pPr>
        <w:jc w:val="both"/>
        <w:rPr>
          <w:sz w:val="16"/>
          <w:szCs w:val="16"/>
        </w:rPr>
      </w:pPr>
    </w:p>
    <w:p w:rsidR="008D40E4" w:rsidRDefault="008D40E4" w:rsidP="00FE21C9">
      <w:pPr>
        <w:jc w:val="both"/>
        <w:rPr>
          <w:sz w:val="16"/>
          <w:szCs w:val="16"/>
        </w:rPr>
      </w:pPr>
    </w:p>
    <w:p w:rsidR="008D40E4" w:rsidRDefault="008D40E4" w:rsidP="00FE21C9">
      <w:pPr>
        <w:jc w:val="both"/>
        <w:rPr>
          <w:sz w:val="16"/>
          <w:szCs w:val="16"/>
        </w:rPr>
      </w:pPr>
    </w:p>
    <w:p w:rsidR="008D40E4" w:rsidRDefault="008D40E4" w:rsidP="00FE21C9">
      <w:pPr>
        <w:jc w:val="both"/>
        <w:rPr>
          <w:sz w:val="16"/>
          <w:szCs w:val="16"/>
        </w:rPr>
      </w:pPr>
    </w:p>
    <w:p w:rsidR="008D40E4" w:rsidRDefault="008D40E4" w:rsidP="00FE21C9">
      <w:pPr>
        <w:jc w:val="both"/>
        <w:rPr>
          <w:sz w:val="16"/>
          <w:szCs w:val="16"/>
        </w:rPr>
      </w:pPr>
    </w:p>
    <w:p w:rsidR="008D40E4" w:rsidRPr="001647EF" w:rsidRDefault="008D40E4" w:rsidP="007744C6">
      <w:pPr>
        <w:pStyle w:val="2"/>
        <w:keepNext w:val="0"/>
        <w:rPr>
          <w:bCs/>
          <w:szCs w:val="24"/>
        </w:rPr>
      </w:pPr>
      <w:smartTag w:uri="urn:schemas-microsoft-com:office:smarttags" w:element="metricconverter">
        <w:smartTagPr>
          <w:attr w:name="ProductID" w:val="2013 г"/>
        </w:smartTagPr>
        <w:r>
          <w:rPr>
            <w:bCs/>
            <w:szCs w:val="24"/>
          </w:rPr>
          <w:t>2013 г</w:t>
        </w:r>
      </w:smartTag>
      <w:r>
        <w:rPr>
          <w:bCs/>
          <w:szCs w:val="24"/>
        </w:rPr>
        <w:t>.</w:t>
      </w:r>
    </w:p>
    <w:p w:rsidR="008D40E4" w:rsidRDefault="008D40E4" w:rsidP="005062D2">
      <w:pPr>
        <w:spacing w:line="288" w:lineRule="auto"/>
        <w:ind w:left="720"/>
        <w:jc w:val="center"/>
        <w:rPr>
          <w:b/>
          <w:bCs/>
          <w:sz w:val="28"/>
          <w:szCs w:val="28"/>
        </w:rPr>
      </w:pPr>
    </w:p>
    <w:p w:rsidR="008D40E4" w:rsidRPr="00394411" w:rsidRDefault="008D40E4" w:rsidP="00C7296F">
      <w:pPr>
        <w:jc w:val="center"/>
        <w:rPr>
          <w:b/>
          <w:sz w:val="28"/>
          <w:szCs w:val="28"/>
          <w:u w:val="single"/>
        </w:rPr>
      </w:pPr>
      <w:r w:rsidRPr="00394411">
        <w:rPr>
          <w:b/>
          <w:sz w:val="28"/>
          <w:szCs w:val="28"/>
          <w:u w:val="single"/>
        </w:rPr>
        <w:lastRenderedPageBreak/>
        <w:t xml:space="preserve">Исходные технические требования </w:t>
      </w:r>
    </w:p>
    <w:tbl>
      <w:tblPr>
        <w:tblW w:w="9900"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0"/>
        <w:gridCol w:w="2530"/>
        <w:gridCol w:w="6820"/>
      </w:tblGrid>
      <w:tr w:rsidR="008D40E4" w:rsidRPr="000659BB" w:rsidTr="003D3075">
        <w:trPr>
          <w:trHeight w:val="748"/>
        </w:trPr>
        <w:tc>
          <w:tcPr>
            <w:tcW w:w="550" w:type="dxa"/>
          </w:tcPr>
          <w:p w:rsidR="008D40E4" w:rsidRPr="000659BB" w:rsidRDefault="008D40E4" w:rsidP="000422DB">
            <w:pPr>
              <w:jc w:val="center"/>
              <w:rPr>
                <w:rFonts w:ascii="Times New Roman" w:hAnsi="Times New Roman"/>
                <w:sz w:val="24"/>
                <w:szCs w:val="24"/>
              </w:rPr>
            </w:pPr>
            <w:r w:rsidRPr="000659BB">
              <w:rPr>
                <w:rFonts w:ascii="Times New Roman" w:hAnsi="Times New Roman"/>
                <w:sz w:val="24"/>
                <w:szCs w:val="24"/>
              </w:rPr>
              <w:t>1.</w:t>
            </w:r>
          </w:p>
          <w:p w:rsidR="008D40E4" w:rsidRPr="000659BB" w:rsidRDefault="008D40E4" w:rsidP="000422DB">
            <w:pPr>
              <w:jc w:val="center"/>
              <w:rPr>
                <w:rFonts w:ascii="Times New Roman" w:hAnsi="Times New Roman"/>
                <w:sz w:val="24"/>
                <w:szCs w:val="24"/>
              </w:rPr>
            </w:pPr>
          </w:p>
        </w:tc>
        <w:tc>
          <w:tcPr>
            <w:tcW w:w="2530" w:type="dxa"/>
          </w:tcPr>
          <w:p w:rsidR="008D40E4" w:rsidRPr="000659BB" w:rsidRDefault="008D40E4" w:rsidP="003D3075">
            <w:pPr>
              <w:spacing w:line="240" w:lineRule="auto"/>
              <w:jc w:val="center"/>
              <w:rPr>
                <w:rFonts w:ascii="Times New Roman" w:hAnsi="Times New Roman"/>
                <w:sz w:val="24"/>
                <w:szCs w:val="24"/>
              </w:rPr>
            </w:pPr>
            <w:r w:rsidRPr="000659BB">
              <w:rPr>
                <w:rFonts w:ascii="Times New Roman" w:hAnsi="Times New Roman"/>
                <w:sz w:val="24"/>
                <w:szCs w:val="24"/>
              </w:rPr>
              <w:t xml:space="preserve">Наименование работ </w:t>
            </w:r>
          </w:p>
        </w:tc>
        <w:tc>
          <w:tcPr>
            <w:tcW w:w="6820" w:type="dxa"/>
          </w:tcPr>
          <w:p w:rsidR="008D40E4" w:rsidRPr="005062D2" w:rsidRDefault="008D40E4" w:rsidP="005062D2">
            <w:pPr>
              <w:rPr>
                <w:rFonts w:ascii="Times New Roman" w:hAnsi="Times New Roman"/>
                <w:sz w:val="24"/>
                <w:szCs w:val="24"/>
              </w:rPr>
            </w:pPr>
            <w:r>
              <w:rPr>
                <w:rFonts w:ascii="Times New Roman" w:hAnsi="Times New Roman"/>
                <w:color w:val="000000"/>
                <w:sz w:val="24"/>
                <w:szCs w:val="24"/>
              </w:rPr>
              <w:t xml:space="preserve">1.1.  </w:t>
            </w:r>
            <w:r w:rsidRPr="005062D2">
              <w:rPr>
                <w:rFonts w:ascii="Times New Roman" w:hAnsi="Times New Roman"/>
                <w:color w:val="000000"/>
                <w:sz w:val="24"/>
                <w:szCs w:val="24"/>
              </w:rPr>
              <w:t xml:space="preserve"> Работы по ремонту помещений 119 и 121 в здании для перезарядки ПЛА с ЖМТ №1 А в </w:t>
            </w:r>
            <w:r w:rsidRPr="005062D2">
              <w:rPr>
                <w:rFonts w:ascii="Times New Roman" w:hAnsi="Times New Roman"/>
                <w:sz w:val="24"/>
                <w:szCs w:val="24"/>
              </w:rPr>
              <w:t>отделении Гремиха СЗЦ «СевРАО» - филиала ФГУП «РосРАО».</w:t>
            </w:r>
          </w:p>
          <w:p w:rsidR="008D40E4" w:rsidRPr="005062D2" w:rsidRDefault="008D40E4" w:rsidP="00331C5D">
            <w:pPr>
              <w:pStyle w:val="a8"/>
              <w:tabs>
                <w:tab w:val="num" w:pos="142"/>
              </w:tabs>
              <w:spacing w:line="240" w:lineRule="auto"/>
              <w:ind w:left="0" w:right="0"/>
              <w:jc w:val="both"/>
              <w:rPr>
                <w:b w:val="0"/>
              </w:rPr>
            </w:pPr>
            <w:r w:rsidRPr="005062D2">
              <w:rPr>
                <w:b w:val="0"/>
              </w:rPr>
              <w:t xml:space="preserve">1.2. Заказчик: </w:t>
            </w:r>
            <w:proofErr w:type="gramStart"/>
            <w:r w:rsidRPr="005062D2">
              <w:rPr>
                <w:b w:val="0"/>
              </w:rPr>
              <w:t>Федеральное государственное унитарное предприятие «Предприятие по обращению с радиоактивными отходами «</w:t>
            </w:r>
            <w:proofErr w:type="spellStart"/>
            <w:r w:rsidRPr="005062D2">
              <w:rPr>
                <w:b w:val="0"/>
              </w:rPr>
              <w:t>РосРАО</w:t>
            </w:r>
            <w:proofErr w:type="spellEnd"/>
            <w:r w:rsidRPr="005062D2">
              <w:rPr>
                <w:b w:val="0"/>
              </w:rPr>
              <w:t>» (ФГУП «</w:t>
            </w:r>
            <w:proofErr w:type="spellStart"/>
            <w:r w:rsidRPr="005062D2">
              <w:rPr>
                <w:b w:val="0"/>
              </w:rPr>
              <w:t>РосРАО</w:t>
            </w:r>
            <w:proofErr w:type="spellEnd"/>
            <w:r w:rsidRPr="005062D2">
              <w:rPr>
                <w:b w:val="0"/>
              </w:rPr>
              <w:t xml:space="preserve">»), в лице исполняющего обязанности директора </w:t>
            </w:r>
            <w:r>
              <w:rPr>
                <w:b w:val="0"/>
              </w:rPr>
              <w:t xml:space="preserve">- заместителя генерального директора </w:t>
            </w:r>
            <w:r w:rsidRPr="005062D2">
              <w:rPr>
                <w:b w:val="0"/>
              </w:rPr>
              <w:t>Северо-Западного центра по обращению с радиоактивными отходами «СевРАО» филиала федерального государственного унитарного предприятия «Предприятие по обращению с радиоактивными отходами «</w:t>
            </w:r>
            <w:proofErr w:type="spellStart"/>
            <w:r w:rsidRPr="005062D2">
              <w:rPr>
                <w:b w:val="0"/>
              </w:rPr>
              <w:t>РосРАО</w:t>
            </w:r>
            <w:proofErr w:type="spellEnd"/>
            <w:r w:rsidRPr="005062D2">
              <w:rPr>
                <w:b w:val="0"/>
              </w:rPr>
              <w:t>» (СЗЦ «СевРАО» филиала ФГУП «</w:t>
            </w:r>
            <w:proofErr w:type="spellStart"/>
            <w:r w:rsidRPr="005062D2">
              <w:rPr>
                <w:b w:val="0"/>
              </w:rPr>
              <w:t>РосРАО</w:t>
            </w:r>
            <w:proofErr w:type="spellEnd"/>
            <w:r w:rsidRPr="005062D2">
              <w:rPr>
                <w:b w:val="0"/>
              </w:rPr>
              <w:t xml:space="preserve">») Амбарцумяна </w:t>
            </w:r>
            <w:proofErr w:type="spellStart"/>
            <w:r w:rsidRPr="005062D2">
              <w:rPr>
                <w:b w:val="0"/>
              </w:rPr>
              <w:t>Вазгена</w:t>
            </w:r>
            <w:proofErr w:type="spellEnd"/>
            <w:r w:rsidRPr="005062D2">
              <w:rPr>
                <w:b w:val="0"/>
              </w:rPr>
              <w:t xml:space="preserve"> </w:t>
            </w:r>
            <w:proofErr w:type="spellStart"/>
            <w:r w:rsidRPr="005062D2">
              <w:rPr>
                <w:b w:val="0"/>
              </w:rPr>
              <w:t>Кайруновича</w:t>
            </w:r>
            <w:proofErr w:type="spellEnd"/>
            <w:r w:rsidRPr="005062D2">
              <w:rPr>
                <w:b w:val="0"/>
              </w:rPr>
              <w:t xml:space="preserve">, действующего на основании доверенности № 42/Ф-04 от 17.04.2013 г.  </w:t>
            </w:r>
            <w:proofErr w:type="gramEnd"/>
          </w:p>
        </w:tc>
      </w:tr>
      <w:tr w:rsidR="008D40E4" w:rsidRPr="000659BB" w:rsidTr="003D3075">
        <w:trPr>
          <w:trHeight w:val="532"/>
        </w:trPr>
        <w:tc>
          <w:tcPr>
            <w:tcW w:w="550" w:type="dxa"/>
          </w:tcPr>
          <w:p w:rsidR="008D40E4" w:rsidRPr="000659BB" w:rsidRDefault="008D40E4" w:rsidP="000422DB">
            <w:pPr>
              <w:jc w:val="center"/>
              <w:rPr>
                <w:rFonts w:ascii="Times New Roman" w:hAnsi="Times New Roman"/>
                <w:sz w:val="24"/>
                <w:szCs w:val="24"/>
              </w:rPr>
            </w:pPr>
            <w:r w:rsidRPr="000659BB">
              <w:rPr>
                <w:rFonts w:ascii="Times New Roman" w:hAnsi="Times New Roman"/>
                <w:sz w:val="24"/>
                <w:szCs w:val="24"/>
              </w:rPr>
              <w:t>2.</w:t>
            </w:r>
          </w:p>
        </w:tc>
        <w:tc>
          <w:tcPr>
            <w:tcW w:w="2530" w:type="dxa"/>
          </w:tcPr>
          <w:p w:rsidR="008D40E4" w:rsidRPr="000659BB" w:rsidRDefault="008D40E4" w:rsidP="000422DB">
            <w:pPr>
              <w:spacing w:line="240" w:lineRule="auto"/>
              <w:jc w:val="center"/>
              <w:rPr>
                <w:rFonts w:ascii="Times New Roman" w:hAnsi="Times New Roman"/>
                <w:sz w:val="24"/>
                <w:szCs w:val="24"/>
              </w:rPr>
            </w:pPr>
            <w:r w:rsidRPr="000659BB">
              <w:rPr>
                <w:rFonts w:ascii="Times New Roman" w:hAnsi="Times New Roman"/>
                <w:sz w:val="24"/>
                <w:szCs w:val="24"/>
              </w:rPr>
              <w:t xml:space="preserve">Месторасположение объекта </w:t>
            </w:r>
          </w:p>
        </w:tc>
        <w:tc>
          <w:tcPr>
            <w:tcW w:w="6820" w:type="dxa"/>
          </w:tcPr>
          <w:p w:rsidR="008D40E4" w:rsidRPr="000659BB" w:rsidRDefault="008D40E4" w:rsidP="00331C5D">
            <w:pPr>
              <w:spacing w:line="240" w:lineRule="auto"/>
              <w:rPr>
                <w:rFonts w:ascii="Times New Roman" w:hAnsi="Times New Roman"/>
                <w:sz w:val="24"/>
                <w:szCs w:val="24"/>
              </w:rPr>
            </w:pPr>
            <w:r w:rsidRPr="000659BB">
              <w:rPr>
                <w:rFonts w:ascii="Times New Roman" w:hAnsi="Times New Roman"/>
                <w:sz w:val="24"/>
                <w:szCs w:val="24"/>
              </w:rPr>
              <w:t xml:space="preserve">Техническая территория </w:t>
            </w:r>
            <w:r>
              <w:rPr>
                <w:rFonts w:ascii="Times New Roman" w:hAnsi="Times New Roman"/>
                <w:sz w:val="24"/>
                <w:szCs w:val="24"/>
              </w:rPr>
              <w:t>Ц</w:t>
            </w:r>
            <w:r w:rsidR="00331C5D">
              <w:rPr>
                <w:rFonts w:ascii="Times New Roman" w:hAnsi="Times New Roman"/>
                <w:sz w:val="24"/>
                <w:szCs w:val="24"/>
              </w:rPr>
              <w:t>ентра</w:t>
            </w:r>
            <w:r>
              <w:rPr>
                <w:rFonts w:ascii="Times New Roman" w:hAnsi="Times New Roman"/>
                <w:sz w:val="24"/>
                <w:szCs w:val="24"/>
              </w:rPr>
              <w:t xml:space="preserve"> по обращению с РАО отделение Гремиха СЗЦ «СевРАО»</w:t>
            </w:r>
            <w:r w:rsidR="00331C5D">
              <w:rPr>
                <w:rFonts w:ascii="Times New Roman" w:hAnsi="Times New Roman"/>
                <w:sz w:val="24"/>
                <w:szCs w:val="24"/>
              </w:rPr>
              <w:t xml:space="preserve"> - филиала</w:t>
            </w:r>
            <w:r>
              <w:rPr>
                <w:rFonts w:ascii="Times New Roman" w:hAnsi="Times New Roman"/>
                <w:sz w:val="24"/>
                <w:szCs w:val="24"/>
              </w:rPr>
              <w:t xml:space="preserve"> ФГУП «РосРАО» (ЗАТО Островной</w:t>
            </w:r>
            <w:r w:rsidRPr="000659BB">
              <w:rPr>
                <w:rFonts w:ascii="Times New Roman" w:hAnsi="Times New Roman"/>
                <w:sz w:val="24"/>
                <w:szCs w:val="24"/>
              </w:rPr>
              <w:t>, Мурманской области)</w:t>
            </w:r>
            <w:bookmarkStart w:id="0" w:name="_GoBack"/>
            <w:bookmarkEnd w:id="0"/>
          </w:p>
        </w:tc>
      </w:tr>
      <w:tr w:rsidR="008D40E4" w:rsidRPr="000659BB" w:rsidTr="003D3075">
        <w:trPr>
          <w:trHeight w:val="532"/>
        </w:trPr>
        <w:tc>
          <w:tcPr>
            <w:tcW w:w="550" w:type="dxa"/>
          </w:tcPr>
          <w:p w:rsidR="008D40E4" w:rsidRPr="000659BB" w:rsidRDefault="008D40E4" w:rsidP="000422DB">
            <w:pPr>
              <w:jc w:val="center"/>
              <w:rPr>
                <w:rFonts w:ascii="Times New Roman" w:hAnsi="Times New Roman"/>
                <w:sz w:val="24"/>
                <w:szCs w:val="24"/>
              </w:rPr>
            </w:pPr>
            <w:r w:rsidRPr="000659BB">
              <w:rPr>
                <w:rFonts w:ascii="Times New Roman" w:hAnsi="Times New Roman"/>
                <w:sz w:val="24"/>
                <w:szCs w:val="24"/>
              </w:rPr>
              <w:t>3.</w:t>
            </w:r>
          </w:p>
        </w:tc>
        <w:tc>
          <w:tcPr>
            <w:tcW w:w="2530" w:type="dxa"/>
          </w:tcPr>
          <w:p w:rsidR="008D40E4" w:rsidRPr="000659BB" w:rsidRDefault="008D40E4" w:rsidP="000422DB">
            <w:pPr>
              <w:spacing w:line="240" w:lineRule="auto"/>
              <w:jc w:val="center"/>
              <w:rPr>
                <w:rFonts w:ascii="Times New Roman" w:hAnsi="Times New Roman"/>
                <w:sz w:val="24"/>
                <w:szCs w:val="24"/>
              </w:rPr>
            </w:pPr>
            <w:r w:rsidRPr="000659BB">
              <w:rPr>
                <w:rFonts w:ascii="Times New Roman" w:hAnsi="Times New Roman"/>
                <w:sz w:val="24"/>
                <w:szCs w:val="24"/>
              </w:rPr>
              <w:t xml:space="preserve">Требования к качеству выполнения работ </w:t>
            </w:r>
          </w:p>
        </w:tc>
        <w:tc>
          <w:tcPr>
            <w:tcW w:w="6820" w:type="dxa"/>
          </w:tcPr>
          <w:p w:rsidR="008D40E4" w:rsidRPr="000659BB" w:rsidRDefault="008D40E4" w:rsidP="00331C5D">
            <w:pPr>
              <w:rPr>
                <w:rFonts w:ascii="Times New Roman" w:hAnsi="Times New Roman"/>
                <w:sz w:val="24"/>
                <w:szCs w:val="24"/>
              </w:rPr>
            </w:pPr>
            <w:r w:rsidRPr="005062D2">
              <w:rPr>
                <w:rFonts w:ascii="Times New Roman" w:hAnsi="Times New Roman"/>
                <w:color w:val="000000"/>
                <w:sz w:val="24"/>
                <w:szCs w:val="24"/>
              </w:rPr>
              <w:t xml:space="preserve">Работы по ремонту помещений 119 и 121 в здании </w:t>
            </w:r>
            <w:r w:rsidR="00331C5D">
              <w:rPr>
                <w:rFonts w:ascii="Times New Roman" w:hAnsi="Times New Roman"/>
                <w:color w:val="000000"/>
                <w:sz w:val="24"/>
                <w:szCs w:val="24"/>
              </w:rPr>
              <w:t xml:space="preserve">для перезарядки ПЛА с ЖМТ №1 А </w:t>
            </w:r>
            <w:r w:rsidRPr="005062D2">
              <w:rPr>
                <w:rFonts w:ascii="Times New Roman" w:hAnsi="Times New Roman"/>
                <w:color w:val="000000"/>
                <w:sz w:val="24"/>
                <w:szCs w:val="24"/>
              </w:rPr>
              <w:t xml:space="preserve">в </w:t>
            </w:r>
            <w:r w:rsidRPr="005062D2">
              <w:rPr>
                <w:rFonts w:ascii="Times New Roman" w:hAnsi="Times New Roman"/>
                <w:sz w:val="24"/>
                <w:szCs w:val="24"/>
              </w:rPr>
              <w:t>отделении Гремиха СЗЦ «</w:t>
            </w:r>
            <w:r>
              <w:rPr>
                <w:rFonts w:ascii="Times New Roman" w:hAnsi="Times New Roman"/>
                <w:sz w:val="24"/>
                <w:szCs w:val="24"/>
              </w:rPr>
              <w:t xml:space="preserve">СевРАО» - филиала ФГУП «РосРАО» </w:t>
            </w:r>
            <w:r w:rsidRPr="000659BB">
              <w:rPr>
                <w:rFonts w:ascii="Times New Roman" w:hAnsi="Times New Roman"/>
                <w:sz w:val="24"/>
                <w:szCs w:val="24"/>
              </w:rPr>
              <w:t>должны быть выполнены в соответствии действующих СНиП, ГОСТ, СТП</w:t>
            </w:r>
          </w:p>
        </w:tc>
      </w:tr>
      <w:tr w:rsidR="008D40E4" w:rsidRPr="000659BB" w:rsidTr="005062D2">
        <w:trPr>
          <w:trHeight w:val="1445"/>
        </w:trPr>
        <w:tc>
          <w:tcPr>
            <w:tcW w:w="550" w:type="dxa"/>
          </w:tcPr>
          <w:p w:rsidR="008D40E4" w:rsidRPr="000659BB" w:rsidRDefault="008D40E4" w:rsidP="000422DB">
            <w:pPr>
              <w:jc w:val="center"/>
              <w:rPr>
                <w:rFonts w:ascii="Times New Roman" w:hAnsi="Times New Roman"/>
                <w:sz w:val="24"/>
                <w:szCs w:val="24"/>
              </w:rPr>
            </w:pPr>
            <w:r w:rsidRPr="000659BB">
              <w:rPr>
                <w:rFonts w:ascii="Times New Roman" w:hAnsi="Times New Roman"/>
                <w:sz w:val="24"/>
                <w:szCs w:val="24"/>
              </w:rPr>
              <w:t>4.</w:t>
            </w:r>
          </w:p>
        </w:tc>
        <w:tc>
          <w:tcPr>
            <w:tcW w:w="2530" w:type="dxa"/>
          </w:tcPr>
          <w:p w:rsidR="008D40E4" w:rsidRPr="000659BB" w:rsidRDefault="008D40E4" w:rsidP="009157DA">
            <w:pPr>
              <w:spacing w:line="240" w:lineRule="auto"/>
              <w:jc w:val="center"/>
              <w:rPr>
                <w:rFonts w:ascii="Times New Roman" w:hAnsi="Times New Roman"/>
                <w:sz w:val="24"/>
                <w:szCs w:val="24"/>
              </w:rPr>
            </w:pPr>
            <w:r w:rsidRPr="000659BB">
              <w:rPr>
                <w:rFonts w:ascii="Times New Roman" w:hAnsi="Times New Roman"/>
                <w:sz w:val="24"/>
                <w:szCs w:val="24"/>
              </w:rPr>
              <w:t>Требования к сроку и объему предоставления гарантий качкства работ</w:t>
            </w:r>
          </w:p>
        </w:tc>
        <w:tc>
          <w:tcPr>
            <w:tcW w:w="6820" w:type="dxa"/>
          </w:tcPr>
          <w:p w:rsidR="008D40E4" w:rsidRPr="000659BB" w:rsidRDefault="008D40E4" w:rsidP="00331C5D">
            <w:pPr>
              <w:spacing w:line="240" w:lineRule="auto"/>
              <w:jc w:val="center"/>
              <w:rPr>
                <w:rFonts w:ascii="Times New Roman" w:hAnsi="Times New Roman"/>
                <w:sz w:val="24"/>
                <w:szCs w:val="24"/>
              </w:rPr>
            </w:pPr>
            <w:r w:rsidRPr="000659BB">
              <w:rPr>
                <w:rFonts w:ascii="Times New Roman" w:hAnsi="Times New Roman"/>
                <w:sz w:val="24"/>
                <w:szCs w:val="24"/>
              </w:rPr>
              <w:t xml:space="preserve">Гарантийный срок на качество выполненых работ 24 месяца со дня подписания акта о приемке выполненных работ </w:t>
            </w:r>
          </w:p>
        </w:tc>
      </w:tr>
      <w:tr w:rsidR="008D40E4" w:rsidRPr="000659BB" w:rsidTr="003D3075">
        <w:trPr>
          <w:trHeight w:val="532"/>
        </w:trPr>
        <w:tc>
          <w:tcPr>
            <w:tcW w:w="550" w:type="dxa"/>
          </w:tcPr>
          <w:p w:rsidR="008D40E4" w:rsidRPr="000659BB" w:rsidRDefault="008D40E4" w:rsidP="000422DB">
            <w:pPr>
              <w:jc w:val="center"/>
              <w:rPr>
                <w:rFonts w:ascii="Times New Roman" w:hAnsi="Times New Roman"/>
                <w:sz w:val="24"/>
                <w:szCs w:val="24"/>
              </w:rPr>
            </w:pPr>
            <w:r w:rsidRPr="000659BB">
              <w:rPr>
                <w:rFonts w:ascii="Times New Roman" w:hAnsi="Times New Roman"/>
                <w:sz w:val="24"/>
                <w:szCs w:val="24"/>
              </w:rPr>
              <w:t>5.</w:t>
            </w:r>
          </w:p>
        </w:tc>
        <w:tc>
          <w:tcPr>
            <w:tcW w:w="2530" w:type="dxa"/>
          </w:tcPr>
          <w:p w:rsidR="008D40E4" w:rsidRPr="000659BB" w:rsidRDefault="008D40E4" w:rsidP="000422DB">
            <w:pPr>
              <w:spacing w:line="240" w:lineRule="auto"/>
              <w:jc w:val="center"/>
              <w:rPr>
                <w:rFonts w:ascii="Times New Roman" w:hAnsi="Times New Roman"/>
                <w:sz w:val="24"/>
                <w:szCs w:val="24"/>
              </w:rPr>
            </w:pPr>
            <w:r>
              <w:rPr>
                <w:rFonts w:ascii="Times New Roman" w:hAnsi="Times New Roman"/>
                <w:sz w:val="24"/>
                <w:szCs w:val="24"/>
              </w:rPr>
              <w:t xml:space="preserve">Особые условия </w:t>
            </w:r>
            <w:r w:rsidRPr="000659BB">
              <w:rPr>
                <w:rFonts w:ascii="Times New Roman" w:hAnsi="Times New Roman"/>
                <w:sz w:val="24"/>
                <w:szCs w:val="24"/>
              </w:rPr>
              <w:t>Требования к исполнителю работ о наличии разрешительных документов на выполнение работ</w:t>
            </w:r>
            <w:r>
              <w:rPr>
                <w:rFonts w:ascii="Times New Roman" w:hAnsi="Times New Roman"/>
                <w:sz w:val="24"/>
                <w:szCs w:val="24"/>
              </w:rPr>
              <w:t>.</w:t>
            </w:r>
          </w:p>
        </w:tc>
        <w:tc>
          <w:tcPr>
            <w:tcW w:w="6820" w:type="dxa"/>
          </w:tcPr>
          <w:p w:rsidR="008D40E4" w:rsidRDefault="008D40E4" w:rsidP="00464243">
            <w:pPr>
              <w:spacing w:line="240" w:lineRule="auto"/>
              <w:rPr>
                <w:rFonts w:ascii="Times New Roman" w:hAnsi="Times New Roman"/>
                <w:sz w:val="24"/>
                <w:szCs w:val="24"/>
              </w:rPr>
            </w:pPr>
            <w:r>
              <w:rPr>
                <w:rFonts w:ascii="Times New Roman" w:hAnsi="Times New Roman"/>
                <w:sz w:val="24"/>
                <w:szCs w:val="24"/>
              </w:rPr>
              <w:t xml:space="preserve"> Работы по ремонту помещений будут производиться на территории режимного предприятия. При определении стоимости учесть повышающие коэффициенты на условия труда.</w:t>
            </w:r>
          </w:p>
          <w:p w:rsidR="008D40E4" w:rsidRPr="000659BB" w:rsidRDefault="008D40E4" w:rsidP="00464243">
            <w:pPr>
              <w:spacing w:line="240" w:lineRule="auto"/>
              <w:rPr>
                <w:rFonts w:ascii="Times New Roman" w:hAnsi="Times New Roman"/>
                <w:sz w:val="24"/>
                <w:szCs w:val="24"/>
              </w:rPr>
            </w:pPr>
            <w:r w:rsidRPr="000659BB">
              <w:rPr>
                <w:rFonts w:ascii="Times New Roman" w:hAnsi="Times New Roman"/>
                <w:sz w:val="24"/>
                <w:szCs w:val="24"/>
              </w:rPr>
              <w:t>Исполнитель должен иметь  в наличии следующие действующие документы и предоставить Заказчику (копии):</w:t>
            </w:r>
          </w:p>
          <w:p w:rsidR="008D40E4" w:rsidRDefault="008D40E4" w:rsidP="00464243">
            <w:pPr>
              <w:spacing w:line="240" w:lineRule="auto"/>
              <w:rPr>
                <w:rFonts w:ascii="Times New Roman" w:hAnsi="Times New Roman"/>
                <w:sz w:val="24"/>
                <w:szCs w:val="24"/>
              </w:rPr>
            </w:pPr>
            <w:r w:rsidRPr="000659BB">
              <w:rPr>
                <w:rFonts w:ascii="Times New Roman" w:hAnsi="Times New Roman"/>
                <w:sz w:val="24"/>
                <w:szCs w:val="24"/>
              </w:rPr>
              <w:t xml:space="preserve"> </w:t>
            </w:r>
            <w:proofErr w:type="gramStart"/>
            <w:r w:rsidRPr="000659BB">
              <w:rPr>
                <w:rFonts w:ascii="Times New Roman" w:hAnsi="Times New Roman"/>
                <w:sz w:val="24"/>
                <w:szCs w:val="24"/>
              </w:rPr>
              <w:t>- свидетельство о допуске к работам на особо опасных и технически сложных объектах капитального  строительства , оказывающих влияние на безапасность указанных объектов, влияющим на безопасность при организации производства  строительных работ выданного соответствующей саморегулируемой организацией с учетом Постановления Правительства РФ от 24.03.2011г.</w:t>
            </w:r>
            <w:r>
              <w:rPr>
                <w:rFonts w:ascii="Times New Roman" w:hAnsi="Times New Roman"/>
                <w:sz w:val="24"/>
                <w:szCs w:val="24"/>
              </w:rPr>
              <w:t xml:space="preserve"> </w:t>
            </w:r>
            <w:r w:rsidRPr="000659BB">
              <w:rPr>
                <w:rFonts w:ascii="Times New Roman" w:hAnsi="Times New Roman"/>
                <w:sz w:val="24"/>
                <w:szCs w:val="24"/>
              </w:rPr>
              <w:t>№207, где определен наиболее высокий уровень требованиний при допуске организаций, осуществляющих строительную деятельность, к работам, влияющим на безопасность объектов использования</w:t>
            </w:r>
            <w:proofErr w:type="gramEnd"/>
            <w:r w:rsidRPr="000659BB">
              <w:rPr>
                <w:rFonts w:ascii="Times New Roman" w:hAnsi="Times New Roman"/>
                <w:sz w:val="24"/>
                <w:szCs w:val="24"/>
              </w:rPr>
              <w:t xml:space="preserve"> атомной энергии и допуск к работам по перечню</w:t>
            </w:r>
            <w:r>
              <w:rPr>
                <w:rFonts w:ascii="Times New Roman" w:hAnsi="Times New Roman"/>
                <w:sz w:val="24"/>
                <w:szCs w:val="24"/>
              </w:rPr>
              <w:t xml:space="preserve"> согласно Приказа Минрегиона России от 30.12.2009г. №624,</w:t>
            </w:r>
            <w:r w:rsidRPr="000659BB">
              <w:rPr>
                <w:rFonts w:ascii="Times New Roman" w:hAnsi="Times New Roman"/>
                <w:sz w:val="24"/>
                <w:szCs w:val="24"/>
              </w:rPr>
              <w:t xml:space="preserve"> в редакции Приказа Минрегион развития РФ от 23.06.2010г №294.</w:t>
            </w:r>
          </w:p>
          <w:p w:rsidR="008D40E4" w:rsidRPr="004130CB" w:rsidRDefault="008D40E4" w:rsidP="00464243">
            <w:pPr>
              <w:spacing w:line="240" w:lineRule="auto"/>
              <w:rPr>
                <w:rFonts w:ascii="Times New Roman" w:hAnsi="Times New Roman"/>
                <w:sz w:val="24"/>
                <w:szCs w:val="24"/>
              </w:rPr>
            </w:pPr>
            <w:r>
              <w:rPr>
                <w:rFonts w:ascii="Times New Roman" w:hAnsi="Times New Roman"/>
                <w:sz w:val="24"/>
                <w:szCs w:val="24"/>
              </w:rPr>
              <w:t>- в том числе по перечню видов работ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необходимых при выполнении данных работ на основании Свидетельства СРО выданного соответствующей саморегулируемой организацией, в т.ч. раздел III п.12.3</w:t>
            </w:r>
            <w:r>
              <w:rPr>
                <w:rFonts w:ascii="Times New Roman" w:hAnsi="Times New Roman" w:cs="Times New Roman"/>
                <w:sz w:val="24"/>
                <w:szCs w:val="24"/>
              </w:rPr>
              <w:t>*</w:t>
            </w:r>
            <w:r>
              <w:rPr>
                <w:rFonts w:ascii="Times New Roman" w:hAnsi="Times New Roman"/>
                <w:sz w:val="24"/>
                <w:szCs w:val="24"/>
              </w:rPr>
              <w:t>, п. 12.7 , п.15.5</w:t>
            </w:r>
            <w:r>
              <w:rPr>
                <w:rFonts w:ascii="Times New Roman" w:hAnsi="Times New Roman" w:cs="Times New Roman"/>
                <w:sz w:val="24"/>
                <w:szCs w:val="24"/>
              </w:rPr>
              <w:t>*</w:t>
            </w:r>
            <w:r>
              <w:rPr>
                <w:rFonts w:ascii="Times New Roman" w:hAnsi="Times New Roman"/>
                <w:sz w:val="24"/>
                <w:szCs w:val="24"/>
              </w:rPr>
              <w:t>.</w:t>
            </w:r>
          </w:p>
          <w:p w:rsidR="008D40E4" w:rsidRPr="000659BB" w:rsidRDefault="008D40E4" w:rsidP="00464243">
            <w:pPr>
              <w:spacing w:line="240" w:lineRule="auto"/>
              <w:rPr>
                <w:rFonts w:ascii="Times New Roman" w:hAnsi="Times New Roman"/>
                <w:sz w:val="24"/>
                <w:szCs w:val="24"/>
              </w:rPr>
            </w:pPr>
            <w:r w:rsidRPr="000659BB">
              <w:rPr>
                <w:rFonts w:ascii="Times New Roman" w:hAnsi="Times New Roman"/>
                <w:sz w:val="24"/>
                <w:szCs w:val="24"/>
              </w:rPr>
              <w:t xml:space="preserve"> - </w:t>
            </w:r>
            <w:r>
              <w:rPr>
                <w:rFonts w:ascii="Times New Roman" w:hAnsi="Times New Roman"/>
                <w:sz w:val="24"/>
                <w:szCs w:val="24"/>
              </w:rPr>
              <w:t>исполнитель должен предоставить</w:t>
            </w:r>
            <w:r w:rsidRPr="000659BB">
              <w:rPr>
                <w:rFonts w:ascii="Times New Roman" w:hAnsi="Times New Roman"/>
                <w:sz w:val="24"/>
                <w:szCs w:val="24"/>
              </w:rPr>
              <w:t xml:space="preserve"> копию решения Ростехнадзора, подтверждающего право данной саморегулируемой организации выдавать свидетельства о допуске к работам,  влияющим на на безопасность объектов использования атомной энергии с соответствии с Постановлением Правительства РФ от 24.03.2011г. №207</w:t>
            </w:r>
          </w:p>
          <w:p w:rsidR="008D40E4" w:rsidRPr="000659BB" w:rsidRDefault="008D40E4" w:rsidP="00464243">
            <w:pPr>
              <w:spacing w:line="240" w:lineRule="auto"/>
              <w:rPr>
                <w:rFonts w:ascii="Times New Roman" w:hAnsi="Times New Roman"/>
                <w:sz w:val="24"/>
                <w:szCs w:val="24"/>
              </w:rPr>
            </w:pPr>
            <w:r w:rsidRPr="000659BB">
              <w:rPr>
                <w:rFonts w:ascii="Times New Roman" w:hAnsi="Times New Roman"/>
                <w:sz w:val="24"/>
                <w:szCs w:val="24"/>
              </w:rPr>
              <w:t>- лицензию Государственной корпорации по атомной энергии «Росатом</w:t>
            </w:r>
            <w:r>
              <w:rPr>
                <w:rFonts w:ascii="Times New Roman" w:hAnsi="Times New Roman"/>
                <w:sz w:val="24"/>
                <w:szCs w:val="24"/>
              </w:rPr>
              <w:t>» на право проведения работ в</w:t>
            </w:r>
            <w:r w:rsidRPr="000659BB">
              <w:rPr>
                <w:rFonts w:ascii="Times New Roman" w:hAnsi="Times New Roman"/>
                <w:sz w:val="24"/>
                <w:szCs w:val="24"/>
              </w:rPr>
              <w:t xml:space="preserve"> области использования атомной энергии. </w:t>
            </w:r>
          </w:p>
          <w:p w:rsidR="008D40E4" w:rsidRPr="000659BB" w:rsidRDefault="008D40E4" w:rsidP="00464243">
            <w:pPr>
              <w:spacing w:line="240" w:lineRule="auto"/>
              <w:rPr>
                <w:rFonts w:ascii="Times New Roman" w:hAnsi="Times New Roman"/>
                <w:sz w:val="24"/>
                <w:szCs w:val="24"/>
              </w:rPr>
            </w:pPr>
            <w:r w:rsidRPr="000659BB">
              <w:rPr>
                <w:rFonts w:ascii="Times New Roman" w:hAnsi="Times New Roman"/>
                <w:sz w:val="24"/>
                <w:szCs w:val="24"/>
              </w:rPr>
              <w:t xml:space="preserve"> - лицензию управления ФСБ России на осуществление работ с использованием сведений составляющих государственную тайну.</w:t>
            </w:r>
          </w:p>
          <w:p w:rsidR="008D40E4" w:rsidRPr="000659BB" w:rsidRDefault="008D40E4" w:rsidP="00464243">
            <w:pPr>
              <w:spacing w:line="240" w:lineRule="auto"/>
              <w:rPr>
                <w:rFonts w:ascii="Times New Roman" w:hAnsi="Times New Roman"/>
                <w:sz w:val="24"/>
                <w:szCs w:val="24"/>
              </w:rPr>
            </w:pPr>
            <w:r w:rsidRPr="000659BB">
              <w:rPr>
                <w:rFonts w:ascii="Times New Roman" w:hAnsi="Times New Roman"/>
                <w:sz w:val="24"/>
                <w:szCs w:val="24"/>
              </w:rPr>
              <w:t xml:space="preserve"> - наличие договора страхования строительных рисков </w:t>
            </w:r>
          </w:p>
        </w:tc>
      </w:tr>
      <w:tr w:rsidR="008D40E4" w:rsidRPr="000659BB" w:rsidTr="003D3075">
        <w:trPr>
          <w:trHeight w:val="531"/>
        </w:trPr>
        <w:tc>
          <w:tcPr>
            <w:tcW w:w="550" w:type="dxa"/>
          </w:tcPr>
          <w:p w:rsidR="008D40E4" w:rsidRPr="000659BB" w:rsidRDefault="008D40E4" w:rsidP="000422DB">
            <w:pPr>
              <w:jc w:val="center"/>
              <w:rPr>
                <w:rFonts w:ascii="Times New Roman" w:hAnsi="Times New Roman"/>
                <w:sz w:val="24"/>
                <w:szCs w:val="24"/>
              </w:rPr>
            </w:pPr>
            <w:r w:rsidRPr="000659BB">
              <w:rPr>
                <w:rFonts w:ascii="Times New Roman" w:hAnsi="Times New Roman"/>
                <w:sz w:val="24"/>
                <w:szCs w:val="24"/>
              </w:rPr>
              <w:t>6.</w:t>
            </w:r>
          </w:p>
        </w:tc>
        <w:tc>
          <w:tcPr>
            <w:tcW w:w="2530" w:type="dxa"/>
          </w:tcPr>
          <w:p w:rsidR="008D40E4" w:rsidRPr="000659BB" w:rsidRDefault="008D40E4" w:rsidP="000422DB">
            <w:pPr>
              <w:spacing w:line="240" w:lineRule="auto"/>
              <w:jc w:val="center"/>
              <w:rPr>
                <w:rFonts w:ascii="Times New Roman" w:hAnsi="Times New Roman"/>
                <w:sz w:val="24"/>
                <w:szCs w:val="24"/>
              </w:rPr>
            </w:pPr>
            <w:r w:rsidRPr="000659BB">
              <w:rPr>
                <w:rFonts w:ascii="Times New Roman" w:hAnsi="Times New Roman"/>
                <w:sz w:val="24"/>
                <w:szCs w:val="24"/>
              </w:rPr>
              <w:t>Сроки выполнения работ</w:t>
            </w:r>
          </w:p>
        </w:tc>
        <w:tc>
          <w:tcPr>
            <w:tcW w:w="6820" w:type="dxa"/>
          </w:tcPr>
          <w:p w:rsidR="008D40E4" w:rsidRPr="000659BB" w:rsidRDefault="008D40E4" w:rsidP="00873890">
            <w:pPr>
              <w:spacing w:line="240" w:lineRule="auto"/>
              <w:rPr>
                <w:rFonts w:ascii="Times New Roman" w:hAnsi="Times New Roman"/>
                <w:sz w:val="24"/>
                <w:szCs w:val="24"/>
              </w:rPr>
            </w:pPr>
            <w:r w:rsidRPr="000659BB">
              <w:rPr>
                <w:rFonts w:ascii="Times New Roman" w:hAnsi="Times New Roman"/>
                <w:sz w:val="24"/>
                <w:szCs w:val="24"/>
              </w:rPr>
              <w:t xml:space="preserve"> С даты подписания договора до </w:t>
            </w:r>
            <w:r w:rsidRPr="005D4A92">
              <w:rPr>
                <w:rFonts w:ascii="Times New Roman" w:hAnsi="Times New Roman"/>
                <w:sz w:val="24"/>
                <w:szCs w:val="24"/>
              </w:rPr>
              <w:t>30</w:t>
            </w:r>
            <w:r>
              <w:rPr>
                <w:rFonts w:ascii="Times New Roman" w:hAnsi="Times New Roman"/>
                <w:sz w:val="24"/>
                <w:szCs w:val="24"/>
              </w:rPr>
              <w:t xml:space="preserve"> августа </w:t>
            </w:r>
            <w:r w:rsidRPr="005D4A92">
              <w:rPr>
                <w:rFonts w:ascii="Times New Roman" w:hAnsi="Times New Roman"/>
                <w:sz w:val="24"/>
                <w:szCs w:val="24"/>
              </w:rPr>
              <w:t>2013 года.</w:t>
            </w:r>
          </w:p>
        </w:tc>
      </w:tr>
      <w:tr w:rsidR="008D40E4" w:rsidRPr="000659BB" w:rsidTr="003D3075">
        <w:trPr>
          <w:trHeight w:val="532"/>
        </w:trPr>
        <w:tc>
          <w:tcPr>
            <w:tcW w:w="550" w:type="dxa"/>
          </w:tcPr>
          <w:p w:rsidR="008D40E4" w:rsidRPr="000659BB" w:rsidRDefault="008D40E4" w:rsidP="00230CD2">
            <w:pPr>
              <w:jc w:val="center"/>
              <w:rPr>
                <w:rFonts w:ascii="Times New Roman" w:hAnsi="Times New Roman"/>
                <w:sz w:val="24"/>
                <w:szCs w:val="24"/>
              </w:rPr>
            </w:pPr>
            <w:r w:rsidRPr="000659BB">
              <w:rPr>
                <w:rFonts w:ascii="Times New Roman" w:hAnsi="Times New Roman"/>
                <w:sz w:val="24"/>
                <w:szCs w:val="24"/>
              </w:rPr>
              <w:t>7.</w:t>
            </w:r>
          </w:p>
        </w:tc>
        <w:tc>
          <w:tcPr>
            <w:tcW w:w="2530" w:type="dxa"/>
          </w:tcPr>
          <w:p w:rsidR="008D40E4" w:rsidRPr="000659BB" w:rsidRDefault="008D40E4" w:rsidP="00230CD2">
            <w:pPr>
              <w:spacing w:line="240" w:lineRule="auto"/>
              <w:jc w:val="center"/>
              <w:rPr>
                <w:rFonts w:ascii="Times New Roman" w:hAnsi="Times New Roman"/>
                <w:sz w:val="24"/>
                <w:szCs w:val="24"/>
              </w:rPr>
            </w:pPr>
            <w:r w:rsidRPr="000659BB">
              <w:rPr>
                <w:rFonts w:ascii="Times New Roman" w:hAnsi="Times New Roman"/>
                <w:sz w:val="24"/>
                <w:szCs w:val="24"/>
              </w:rPr>
              <w:t xml:space="preserve">Стоимость и оплата работ </w:t>
            </w:r>
          </w:p>
        </w:tc>
        <w:tc>
          <w:tcPr>
            <w:tcW w:w="6820" w:type="dxa"/>
          </w:tcPr>
          <w:p w:rsidR="008D40E4" w:rsidRPr="00F71812" w:rsidRDefault="008D40E4" w:rsidP="00331C5D">
            <w:pPr>
              <w:spacing w:line="240" w:lineRule="auto"/>
              <w:rPr>
                <w:rFonts w:ascii="Times New Roman" w:hAnsi="Times New Roman"/>
                <w:sz w:val="24"/>
                <w:szCs w:val="24"/>
              </w:rPr>
            </w:pPr>
            <w:r>
              <w:rPr>
                <w:rFonts w:ascii="Times New Roman" w:hAnsi="Times New Roman"/>
                <w:sz w:val="24"/>
                <w:szCs w:val="24"/>
              </w:rPr>
              <w:t xml:space="preserve"> Начальная (максимальная) цена работ 4 104 291 рубель, в том числе НДС - 626 078 рублей. Оплата производится по мере поступления целевого финансирования от ГК «Росатом» </w:t>
            </w:r>
          </w:p>
        </w:tc>
      </w:tr>
      <w:tr w:rsidR="008D40E4" w:rsidRPr="000659BB" w:rsidTr="00464243">
        <w:trPr>
          <w:trHeight w:val="350"/>
        </w:trPr>
        <w:tc>
          <w:tcPr>
            <w:tcW w:w="550" w:type="dxa"/>
            <w:tcBorders>
              <w:top w:val="single" w:sz="4" w:space="0" w:color="auto"/>
              <w:bottom w:val="single" w:sz="4" w:space="0" w:color="auto"/>
            </w:tcBorders>
          </w:tcPr>
          <w:p w:rsidR="008D40E4" w:rsidRPr="000659BB" w:rsidRDefault="008D40E4" w:rsidP="000422DB">
            <w:pPr>
              <w:jc w:val="center"/>
              <w:rPr>
                <w:rFonts w:ascii="Times New Roman" w:hAnsi="Times New Roman"/>
                <w:sz w:val="24"/>
                <w:szCs w:val="24"/>
              </w:rPr>
            </w:pPr>
            <w:r>
              <w:rPr>
                <w:rFonts w:ascii="Times New Roman" w:hAnsi="Times New Roman"/>
                <w:sz w:val="24"/>
                <w:szCs w:val="24"/>
              </w:rPr>
              <w:t>8</w:t>
            </w:r>
            <w:r w:rsidRPr="000659BB">
              <w:rPr>
                <w:rFonts w:ascii="Times New Roman" w:hAnsi="Times New Roman"/>
                <w:sz w:val="24"/>
                <w:szCs w:val="24"/>
              </w:rPr>
              <w:t>.</w:t>
            </w:r>
          </w:p>
        </w:tc>
        <w:tc>
          <w:tcPr>
            <w:tcW w:w="2530" w:type="dxa"/>
            <w:tcBorders>
              <w:top w:val="single" w:sz="4" w:space="0" w:color="auto"/>
              <w:bottom w:val="single" w:sz="4" w:space="0" w:color="auto"/>
            </w:tcBorders>
          </w:tcPr>
          <w:p w:rsidR="008D40E4" w:rsidRPr="000659BB" w:rsidRDefault="008D40E4" w:rsidP="0009730D">
            <w:pPr>
              <w:rPr>
                <w:rFonts w:ascii="Times New Roman" w:hAnsi="Times New Roman"/>
                <w:sz w:val="24"/>
                <w:szCs w:val="24"/>
              </w:rPr>
            </w:pPr>
            <w:r>
              <w:rPr>
                <w:rFonts w:ascii="Times New Roman" w:hAnsi="Times New Roman"/>
                <w:sz w:val="24"/>
                <w:szCs w:val="24"/>
              </w:rPr>
              <w:t>Цель  и назначение работ</w:t>
            </w:r>
            <w:r w:rsidRPr="000659BB">
              <w:rPr>
                <w:rFonts w:ascii="Times New Roman" w:hAnsi="Times New Roman"/>
                <w:sz w:val="24"/>
                <w:szCs w:val="24"/>
              </w:rPr>
              <w:t xml:space="preserve">.  </w:t>
            </w:r>
            <w:r w:rsidRPr="00F71812">
              <w:rPr>
                <w:rFonts w:ascii="Times New Roman" w:hAnsi="Times New Roman"/>
                <w:sz w:val="24"/>
                <w:szCs w:val="24"/>
              </w:rPr>
              <w:t>Основания для проведения работ</w:t>
            </w:r>
          </w:p>
        </w:tc>
        <w:tc>
          <w:tcPr>
            <w:tcW w:w="6820" w:type="dxa"/>
            <w:tcBorders>
              <w:top w:val="single" w:sz="4" w:space="0" w:color="auto"/>
              <w:bottom w:val="single" w:sz="4" w:space="0" w:color="auto"/>
            </w:tcBorders>
          </w:tcPr>
          <w:p w:rsidR="008D40E4" w:rsidRDefault="008D40E4" w:rsidP="005119AF">
            <w:pPr>
              <w:spacing w:line="240" w:lineRule="auto"/>
              <w:rPr>
                <w:rFonts w:ascii="Times New Roman" w:hAnsi="Times New Roman"/>
                <w:sz w:val="24"/>
                <w:szCs w:val="24"/>
              </w:rPr>
            </w:pPr>
            <w:proofErr w:type="gramStart"/>
            <w:r>
              <w:rPr>
                <w:rFonts w:ascii="Times New Roman" w:hAnsi="Times New Roman"/>
                <w:color w:val="000000"/>
                <w:sz w:val="24"/>
                <w:szCs w:val="24"/>
              </w:rPr>
              <w:t>После выполнения работ по ремонту</w:t>
            </w:r>
            <w:r w:rsidRPr="00F71812">
              <w:rPr>
                <w:rFonts w:ascii="Times New Roman" w:hAnsi="Times New Roman"/>
                <w:color w:val="000000"/>
                <w:sz w:val="24"/>
                <w:szCs w:val="24"/>
              </w:rPr>
              <w:t xml:space="preserve"> помещений 119 и 121 в здании для перезарядки ПЛ</w:t>
            </w:r>
            <w:r>
              <w:rPr>
                <w:rFonts w:ascii="Times New Roman" w:hAnsi="Times New Roman"/>
                <w:color w:val="000000"/>
                <w:sz w:val="24"/>
                <w:szCs w:val="24"/>
              </w:rPr>
              <w:t>А с ЖМТ №1 А. Отметка – 3.300., отремонтированные помещения должно быть предъевлены  на</w:t>
            </w:r>
            <w:r w:rsidRPr="00F71812">
              <w:rPr>
                <w:rFonts w:ascii="Times New Roman" w:hAnsi="Times New Roman"/>
                <w:color w:val="000000"/>
                <w:sz w:val="24"/>
                <w:szCs w:val="24"/>
              </w:rPr>
              <w:t xml:space="preserve"> </w:t>
            </w:r>
            <w:r>
              <w:rPr>
                <w:rFonts w:ascii="Times New Roman" w:hAnsi="Times New Roman"/>
                <w:sz w:val="24"/>
                <w:szCs w:val="24"/>
              </w:rPr>
              <w:t xml:space="preserve">получение </w:t>
            </w:r>
            <w:r w:rsidRPr="00F71812">
              <w:rPr>
                <w:rFonts w:ascii="Times New Roman" w:hAnsi="Times New Roman"/>
                <w:sz w:val="24"/>
                <w:szCs w:val="24"/>
              </w:rPr>
              <w:t>санитарно –</w:t>
            </w:r>
            <w:r>
              <w:rPr>
                <w:rFonts w:ascii="Times New Roman" w:hAnsi="Times New Roman"/>
                <w:sz w:val="24"/>
                <w:szCs w:val="24"/>
              </w:rPr>
              <w:t xml:space="preserve"> эпидемиологического заключения</w:t>
            </w:r>
            <w:r w:rsidRPr="00F71812">
              <w:rPr>
                <w:rFonts w:ascii="Times New Roman" w:hAnsi="Times New Roman"/>
                <w:sz w:val="24"/>
                <w:szCs w:val="24"/>
              </w:rPr>
              <w:t xml:space="preserve"> (СЭЗ) здания </w:t>
            </w:r>
            <w:r w:rsidRPr="00F71812">
              <w:rPr>
                <w:rFonts w:ascii="Times New Roman" w:hAnsi="Times New Roman"/>
                <w:color w:val="000000"/>
                <w:sz w:val="24"/>
                <w:szCs w:val="24"/>
              </w:rPr>
              <w:t xml:space="preserve">для перезарядки ПЛА с ЖМТ №1 А для </w:t>
            </w:r>
            <w:r>
              <w:rPr>
                <w:rFonts w:ascii="Times New Roman" w:hAnsi="Times New Roman"/>
                <w:color w:val="000000"/>
                <w:sz w:val="24"/>
                <w:szCs w:val="24"/>
              </w:rPr>
              <w:t>последуюшего</w:t>
            </w:r>
            <w:r w:rsidRPr="00F71812">
              <w:rPr>
                <w:rFonts w:ascii="Times New Roman" w:hAnsi="Times New Roman"/>
                <w:color w:val="000000"/>
                <w:sz w:val="24"/>
                <w:szCs w:val="24"/>
              </w:rPr>
              <w:t xml:space="preserve"> проведения планируемых работ по разборке ОВЧ АПЛ с ЖМТ 300 в </w:t>
            </w:r>
            <w:r w:rsidRPr="00F71812">
              <w:rPr>
                <w:rFonts w:ascii="Times New Roman" w:hAnsi="Times New Roman"/>
                <w:sz w:val="24"/>
                <w:szCs w:val="24"/>
              </w:rPr>
              <w:t>отделении Гремиха СЗЦ «СевРАО» - филиала ФГУП «РосРАО</w:t>
            </w:r>
            <w:r w:rsidR="00873890">
              <w:rPr>
                <w:rFonts w:ascii="Times New Roman" w:hAnsi="Times New Roman"/>
                <w:sz w:val="24"/>
                <w:szCs w:val="24"/>
              </w:rPr>
              <w:t>»</w:t>
            </w:r>
            <w:proofErr w:type="gramEnd"/>
          </w:p>
          <w:p w:rsidR="008D40E4" w:rsidRPr="005D4A92" w:rsidRDefault="008D40E4" w:rsidP="00331C5D">
            <w:pPr>
              <w:spacing w:line="240" w:lineRule="auto"/>
              <w:rPr>
                <w:rFonts w:ascii="Times New Roman" w:hAnsi="Times New Roman"/>
                <w:sz w:val="24"/>
                <w:szCs w:val="24"/>
              </w:rPr>
            </w:pPr>
            <w:r w:rsidRPr="005D4A92">
              <w:rPr>
                <w:rFonts w:ascii="Times New Roman" w:hAnsi="Times New Roman"/>
              </w:rPr>
              <w:t xml:space="preserve">  - Получение санитарно – эпидемиологического заключения (СЭЗ)  здания </w:t>
            </w:r>
            <w:r w:rsidRPr="005D4A92">
              <w:rPr>
                <w:rFonts w:ascii="Times New Roman" w:hAnsi="Times New Roman"/>
                <w:color w:val="000000"/>
              </w:rPr>
              <w:t xml:space="preserve">для перезарядки ПЛА с ЖМТ №1 А и успешного проведения планируемых работ по разборке ОВЧ АПЛ с ЖМТ в </w:t>
            </w:r>
            <w:r w:rsidRPr="005D4A92">
              <w:rPr>
                <w:rFonts w:ascii="Times New Roman" w:hAnsi="Times New Roman"/>
              </w:rPr>
              <w:t>отделении Гремиха СЗЦ «СевРАО» - филиала ФГУП «РосРАО».</w:t>
            </w:r>
          </w:p>
        </w:tc>
      </w:tr>
      <w:tr w:rsidR="008D40E4" w:rsidRPr="000659BB" w:rsidTr="001136C0">
        <w:trPr>
          <w:trHeight w:val="5742"/>
        </w:trPr>
        <w:tc>
          <w:tcPr>
            <w:tcW w:w="550" w:type="dxa"/>
            <w:tcBorders>
              <w:top w:val="single" w:sz="4" w:space="0" w:color="auto"/>
              <w:bottom w:val="single" w:sz="4" w:space="0" w:color="auto"/>
            </w:tcBorders>
          </w:tcPr>
          <w:p w:rsidR="008D40E4" w:rsidRPr="000659BB" w:rsidRDefault="008D40E4" w:rsidP="000422DB">
            <w:pPr>
              <w:jc w:val="center"/>
              <w:rPr>
                <w:rFonts w:ascii="Times New Roman" w:hAnsi="Times New Roman"/>
                <w:sz w:val="24"/>
                <w:szCs w:val="24"/>
              </w:rPr>
            </w:pPr>
            <w:r>
              <w:rPr>
                <w:rFonts w:ascii="Times New Roman" w:hAnsi="Times New Roman"/>
                <w:sz w:val="24"/>
                <w:szCs w:val="24"/>
              </w:rPr>
              <w:t>9.</w:t>
            </w:r>
          </w:p>
        </w:tc>
        <w:tc>
          <w:tcPr>
            <w:tcW w:w="2530" w:type="dxa"/>
            <w:tcBorders>
              <w:top w:val="single" w:sz="4" w:space="0" w:color="auto"/>
              <w:bottom w:val="single" w:sz="4" w:space="0" w:color="auto"/>
            </w:tcBorders>
          </w:tcPr>
          <w:p w:rsidR="008D40E4" w:rsidRDefault="008D40E4" w:rsidP="0009730D">
            <w:pPr>
              <w:rPr>
                <w:rFonts w:ascii="Times New Roman" w:hAnsi="Times New Roman"/>
                <w:sz w:val="24"/>
                <w:szCs w:val="24"/>
              </w:rPr>
            </w:pPr>
            <w:r>
              <w:rPr>
                <w:rFonts w:ascii="Times New Roman" w:hAnsi="Times New Roman"/>
                <w:sz w:val="24"/>
                <w:szCs w:val="24"/>
              </w:rPr>
              <w:t xml:space="preserve">Перечень и объемы работ </w:t>
            </w:r>
          </w:p>
        </w:tc>
        <w:tc>
          <w:tcPr>
            <w:tcW w:w="6820" w:type="dxa"/>
            <w:tcBorders>
              <w:top w:val="single" w:sz="4" w:space="0" w:color="auto"/>
              <w:bottom w:val="single" w:sz="4" w:space="0" w:color="auto"/>
            </w:tcBorders>
          </w:tcPr>
          <w:p w:rsidR="008D40E4" w:rsidRPr="006202CE" w:rsidRDefault="008D40E4" w:rsidP="00B124B1">
            <w:pPr>
              <w:spacing w:line="240" w:lineRule="auto"/>
              <w:rPr>
                <w:rFonts w:ascii="Times New Roman" w:hAnsi="Times New Roman"/>
                <w:sz w:val="24"/>
                <w:szCs w:val="24"/>
              </w:rPr>
            </w:pPr>
            <w:r w:rsidRPr="007744C6">
              <w:rPr>
                <w:rFonts w:ascii="Times New Roman" w:hAnsi="Times New Roman"/>
                <w:sz w:val="24"/>
                <w:szCs w:val="24"/>
                <w:u w:val="single"/>
              </w:rPr>
              <w:t>Помещение119</w:t>
            </w:r>
            <w:r>
              <w:rPr>
                <w:rFonts w:ascii="Times New Roman" w:hAnsi="Times New Roman"/>
                <w:sz w:val="24"/>
                <w:szCs w:val="24"/>
              </w:rPr>
              <w:t xml:space="preserve"> :                                                                                   - Устр - во и разборка деревянных неинвентарных лесов  </w:t>
            </w:r>
            <w:smartTag w:uri="urn:schemas-microsoft-com:office:smarttags" w:element="metricconverter">
              <w:smartTagPr>
                <w:attr w:name="ProductID" w:val="458 м"/>
              </w:smartTagPr>
              <w:r>
                <w:rPr>
                  <w:rFonts w:ascii="Times New Roman" w:hAnsi="Times New Roman"/>
                  <w:sz w:val="24"/>
                  <w:szCs w:val="24"/>
                </w:rPr>
                <w:t>458 м</w:t>
              </w:r>
            </w:smartTag>
            <w:r>
              <w:rPr>
                <w:rFonts w:ascii="Times New Roman" w:hAnsi="Times New Roman"/>
                <w:sz w:val="24"/>
                <w:szCs w:val="24"/>
              </w:rPr>
              <w:t xml:space="preserve"> </w:t>
            </w:r>
            <w:r>
              <w:rPr>
                <w:rFonts w:ascii="Times New Roman" w:hAnsi="Times New Roman" w:cs="Times New Roman"/>
                <w:sz w:val="24"/>
                <w:szCs w:val="24"/>
              </w:rPr>
              <w:t>²</w:t>
            </w:r>
            <w:r>
              <w:rPr>
                <w:rFonts w:ascii="Times New Roman" w:hAnsi="Times New Roman"/>
                <w:sz w:val="24"/>
                <w:szCs w:val="24"/>
              </w:rPr>
              <w:t xml:space="preserve">    - Очистка вручную поверхностей от ПХВ и масляных красок – 149,83м </w:t>
            </w:r>
            <w:r>
              <w:rPr>
                <w:rFonts w:ascii="Times New Roman" w:hAnsi="Times New Roman" w:cs="Times New Roman"/>
                <w:sz w:val="24"/>
                <w:szCs w:val="24"/>
              </w:rPr>
              <w:t>²</w:t>
            </w:r>
            <w:r>
              <w:rPr>
                <w:rFonts w:ascii="Times New Roman" w:hAnsi="Times New Roman"/>
                <w:sz w:val="24"/>
                <w:szCs w:val="24"/>
              </w:rPr>
              <w:t xml:space="preserve">                                                                                                - Протравка цементной штукатурки нейтрализующим раствором (праймером)  -   149,83м </w:t>
            </w:r>
            <w:r>
              <w:rPr>
                <w:rFonts w:ascii="Times New Roman" w:hAnsi="Times New Roman" w:cs="Times New Roman"/>
                <w:sz w:val="24"/>
                <w:szCs w:val="24"/>
              </w:rPr>
              <w:t>²</w:t>
            </w:r>
            <w:r>
              <w:rPr>
                <w:rFonts w:ascii="Times New Roman" w:hAnsi="Times New Roman"/>
                <w:sz w:val="24"/>
                <w:szCs w:val="24"/>
              </w:rPr>
              <w:t xml:space="preserve">                                                   - Улучшенная масляная окраска ранее окрашенных потолков за 2 раза с расчисткой старой краски  более 35% -   149,83м </w:t>
            </w:r>
            <w:r>
              <w:rPr>
                <w:rFonts w:ascii="Times New Roman" w:hAnsi="Times New Roman" w:cs="Times New Roman"/>
                <w:sz w:val="24"/>
                <w:szCs w:val="24"/>
              </w:rPr>
              <w:t>²</w:t>
            </w:r>
            <w:r>
              <w:rPr>
                <w:rFonts w:ascii="Times New Roman" w:hAnsi="Times New Roman"/>
                <w:sz w:val="24"/>
                <w:szCs w:val="24"/>
              </w:rPr>
              <w:t xml:space="preserve">                             - Устройство элементов каркаса из брусьев  - 3,44м</w:t>
            </w:r>
            <w:r>
              <w:rPr>
                <w:rFonts w:ascii="Times New Roman" w:hAnsi="Times New Roman" w:cs="Times New Roman"/>
                <w:sz w:val="24"/>
                <w:szCs w:val="24"/>
              </w:rPr>
              <w:t>³</w:t>
            </w:r>
            <w:r>
              <w:rPr>
                <w:rFonts w:ascii="Times New Roman" w:hAnsi="Times New Roman"/>
                <w:sz w:val="24"/>
                <w:szCs w:val="24"/>
              </w:rPr>
              <w:t xml:space="preserve">                                                       - Устройство покрытий из плит асбестоцементных в прмышленных производственных зданиях   -     343,85м </w:t>
            </w:r>
            <w:r>
              <w:rPr>
                <w:rFonts w:ascii="Times New Roman" w:hAnsi="Times New Roman" w:cs="Times New Roman"/>
                <w:sz w:val="24"/>
                <w:szCs w:val="24"/>
              </w:rPr>
              <w:t>²</w:t>
            </w:r>
            <w:r>
              <w:rPr>
                <w:rFonts w:ascii="Times New Roman" w:hAnsi="Times New Roman"/>
                <w:sz w:val="24"/>
                <w:szCs w:val="24"/>
              </w:rPr>
              <w:t xml:space="preserve">              - Оклейка тканями стен по стыкам     -   14,33м </w:t>
            </w:r>
            <w:r>
              <w:rPr>
                <w:rFonts w:ascii="Times New Roman" w:hAnsi="Times New Roman" w:cs="Times New Roman"/>
                <w:sz w:val="24"/>
                <w:szCs w:val="24"/>
              </w:rPr>
              <w:t>²</w:t>
            </w:r>
            <w:r>
              <w:rPr>
                <w:rFonts w:ascii="Times New Roman" w:hAnsi="Times New Roman"/>
                <w:sz w:val="24"/>
                <w:szCs w:val="24"/>
              </w:rPr>
              <w:t xml:space="preserve">                                      - Шпатлевка по ткани стен  (стыки)      -   14,33м </w:t>
            </w:r>
            <w:r>
              <w:rPr>
                <w:rFonts w:ascii="Times New Roman" w:hAnsi="Times New Roman" w:cs="Times New Roman"/>
                <w:sz w:val="24"/>
                <w:szCs w:val="24"/>
              </w:rPr>
              <w:t>²</w:t>
            </w:r>
            <w:r>
              <w:rPr>
                <w:rFonts w:ascii="Times New Roman" w:hAnsi="Times New Roman"/>
                <w:sz w:val="24"/>
                <w:szCs w:val="24"/>
              </w:rPr>
              <w:t xml:space="preserve">                                    - Улучшенная окраска маслянными составами по сборным конструкциям стен, подготовленных под окраску  -     343,85м </w:t>
            </w:r>
            <w:r>
              <w:rPr>
                <w:rFonts w:ascii="Times New Roman" w:hAnsi="Times New Roman" w:cs="Times New Roman"/>
                <w:sz w:val="24"/>
                <w:szCs w:val="24"/>
              </w:rPr>
              <w:t>²       - Обеспыливание поверхностей полов</w:t>
            </w:r>
            <w:r>
              <w:rPr>
                <w:rFonts w:ascii="Times New Roman" w:hAnsi="Times New Roman"/>
                <w:sz w:val="24"/>
                <w:szCs w:val="24"/>
              </w:rPr>
              <w:t xml:space="preserve">   - 149м </w:t>
            </w:r>
            <w:r>
              <w:rPr>
                <w:rFonts w:ascii="Times New Roman" w:hAnsi="Times New Roman" w:cs="Times New Roman"/>
                <w:sz w:val="24"/>
                <w:szCs w:val="24"/>
              </w:rPr>
              <w:t>²</w:t>
            </w:r>
            <w:r>
              <w:rPr>
                <w:rFonts w:ascii="Times New Roman" w:hAnsi="Times New Roman"/>
                <w:sz w:val="24"/>
                <w:szCs w:val="24"/>
              </w:rPr>
              <w:t xml:space="preserve">                                         - Покрытие грунтовкой глубокого проникновения за 1 раз полов - 149м </w:t>
            </w:r>
            <w:r>
              <w:rPr>
                <w:rFonts w:ascii="Times New Roman" w:hAnsi="Times New Roman" w:cs="Times New Roman"/>
                <w:sz w:val="24"/>
                <w:szCs w:val="24"/>
              </w:rPr>
              <w:t>²                                                                                               - Устройство покрытий  полов бесшовных толщиной 5мм эпоксидных</w:t>
            </w:r>
            <w:r>
              <w:rPr>
                <w:rFonts w:ascii="Times New Roman" w:hAnsi="Times New Roman"/>
                <w:sz w:val="24"/>
                <w:szCs w:val="24"/>
              </w:rPr>
              <w:t xml:space="preserve">   - 149м </w:t>
            </w:r>
            <w:r>
              <w:rPr>
                <w:rFonts w:ascii="Times New Roman" w:hAnsi="Times New Roman" w:cs="Times New Roman"/>
                <w:sz w:val="24"/>
                <w:szCs w:val="24"/>
              </w:rPr>
              <w:t xml:space="preserve">²                                                                                                         - Окраска масляными составами ранее окрашенных  поверхностей труб стальных за 2 раза     </w:t>
            </w:r>
            <w:r>
              <w:rPr>
                <w:rFonts w:ascii="Times New Roman" w:hAnsi="Times New Roman"/>
                <w:sz w:val="24"/>
                <w:szCs w:val="24"/>
              </w:rPr>
              <w:t xml:space="preserve">102,1м </w:t>
            </w:r>
            <w:r>
              <w:rPr>
                <w:rFonts w:ascii="Times New Roman" w:hAnsi="Times New Roman" w:cs="Times New Roman"/>
                <w:sz w:val="24"/>
                <w:szCs w:val="24"/>
              </w:rPr>
              <w:t xml:space="preserve">²           </w:t>
            </w:r>
            <w:r w:rsidRPr="007744C6">
              <w:rPr>
                <w:rFonts w:ascii="Times New Roman" w:hAnsi="Times New Roman"/>
                <w:sz w:val="24"/>
                <w:szCs w:val="24"/>
                <w:u w:val="single"/>
              </w:rPr>
              <w:t>Помещение121</w:t>
            </w:r>
            <w:r>
              <w:rPr>
                <w:rFonts w:ascii="Times New Roman" w:hAnsi="Times New Roman"/>
                <w:sz w:val="24"/>
                <w:szCs w:val="24"/>
              </w:rPr>
              <w:t xml:space="preserve"> :                                                                                   - Устр - во и разборка деревянных неинвентарных лесов  </w:t>
            </w:r>
            <w:smartTag w:uri="urn:schemas-microsoft-com:office:smarttags" w:element="metricconverter">
              <w:smartTagPr>
                <w:attr w:name="ProductID" w:val="214 м"/>
              </w:smartTagPr>
              <w:r>
                <w:rPr>
                  <w:rFonts w:ascii="Times New Roman" w:hAnsi="Times New Roman"/>
                  <w:sz w:val="24"/>
                  <w:szCs w:val="24"/>
                </w:rPr>
                <w:t>214 м</w:t>
              </w:r>
            </w:smartTag>
            <w:r>
              <w:rPr>
                <w:rFonts w:ascii="Times New Roman" w:hAnsi="Times New Roman"/>
                <w:sz w:val="24"/>
                <w:szCs w:val="24"/>
              </w:rPr>
              <w:t xml:space="preserve"> </w:t>
            </w:r>
            <w:r>
              <w:rPr>
                <w:rFonts w:ascii="Times New Roman" w:hAnsi="Times New Roman" w:cs="Times New Roman"/>
                <w:sz w:val="24"/>
                <w:szCs w:val="24"/>
              </w:rPr>
              <w:t>²</w:t>
            </w:r>
            <w:r>
              <w:rPr>
                <w:rFonts w:ascii="Times New Roman" w:hAnsi="Times New Roman"/>
                <w:sz w:val="24"/>
                <w:szCs w:val="24"/>
              </w:rPr>
              <w:t xml:space="preserve">    - Очистка вручную поверхностей от ПХВ и масляных красок – </w:t>
            </w:r>
            <w:smartTag w:uri="urn:schemas-microsoft-com:office:smarttags" w:element="metricconverter">
              <w:smartTagPr>
                <w:attr w:name="ProductID" w:val="43,12 м"/>
              </w:smartTagPr>
              <w:r>
                <w:rPr>
                  <w:rFonts w:ascii="Times New Roman" w:hAnsi="Times New Roman"/>
                  <w:sz w:val="24"/>
                  <w:szCs w:val="24"/>
                </w:rPr>
                <w:t>43,12 м</w:t>
              </w:r>
            </w:smartTag>
            <w:r>
              <w:rPr>
                <w:rFonts w:ascii="Times New Roman" w:hAnsi="Times New Roman"/>
                <w:sz w:val="24"/>
                <w:szCs w:val="24"/>
              </w:rPr>
              <w:t xml:space="preserve"> </w:t>
            </w:r>
            <w:r>
              <w:rPr>
                <w:rFonts w:ascii="Times New Roman" w:hAnsi="Times New Roman" w:cs="Times New Roman"/>
                <w:sz w:val="24"/>
                <w:szCs w:val="24"/>
              </w:rPr>
              <w:t>²</w:t>
            </w:r>
            <w:r>
              <w:rPr>
                <w:rFonts w:ascii="Times New Roman" w:hAnsi="Times New Roman"/>
                <w:sz w:val="24"/>
                <w:szCs w:val="24"/>
              </w:rPr>
              <w:t xml:space="preserve">                                                                                                - Протравка цементной штукатурки нейтрализующим раствором (праймером)  -  43,12  м </w:t>
            </w:r>
            <w:r>
              <w:rPr>
                <w:rFonts w:ascii="Times New Roman" w:hAnsi="Times New Roman" w:cs="Times New Roman"/>
                <w:sz w:val="24"/>
                <w:szCs w:val="24"/>
              </w:rPr>
              <w:t>²</w:t>
            </w:r>
            <w:r>
              <w:rPr>
                <w:rFonts w:ascii="Times New Roman" w:hAnsi="Times New Roman"/>
                <w:sz w:val="24"/>
                <w:szCs w:val="24"/>
              </w:rPr>
              <w:t xml:space="preserve">                                                   - Улучшенная масляная окраска ранее окрашенных потолков за 2 раза с расчисткой старой краски  более 35% -  43,12    м </w:t>
            </w:r>
            <w:r>
              <w:rPr>
                <w:rFonts w:ascii="Times New Roman" w:hAnsi="Times New Roman" w:cs="Times New Roman"/>
                <w:sz w:val="24"/>
                <w:szCs w:val="24"/>
              </w:rPr>
              <w:t>²</w:t>
            </w:r>
            <w:r>
              <w:rPr>
                <w:rFonts w:ascii="Times New Roman" w:hAnsi="Times New Roman"/>
                <w:sz w:val="24"/>
                <w:szCs w:val="24"/>
              </w:rPr>
              <w:t xml:space="preserve">                             - Устройство элементов каркаса из брусьев  - </w:t>
            </w:r>
            <w:smartTag w:uri="urn:schemas-microsoft-com:office:smarttags" w:element="metricconverter">
              <w:smartTagPr>
                <w:attr w:name="ProductID" w:val="1,85 м³"/>
              </w:smartTagPr>
              <w:r>
                <w:rPr>
                  <w:rFonts w:ascii="Times New Roman" w:hAnsi="Times New Roman"/>
                  <w:sz w:val="24"/>
                  <w:szCs w:val="24"/>
                </w:rPr>
                <w:t>1,85 м</w:t>
              </w:r>
              <w:r>
                <w:rPr>
                  <w:rFonts w:ascii="Times New Roman" w:hAnsi="Times New Roman" w:cs="Times New Roman"/>
                  <w:sz w:val="24"/>
                  <w:szCs w:val="24"/>
                </w:rPr>
                <w:t>³</w:t>
              </w:r>
            </w:smartTag>
            <w:r>
              <w:rPr>
                <w:rFonts w:ascii="Times New Roman" w:hAnsi="Times New Roman"/>
                <w:sz w:val="24"/>
                <w:szCs w:val="24"/>
              </w:rPr>
              <w:t xml:space="preserve">                                                       - Устройство покрытий из плит асбестоцементных в прмышленных производственных зданиях   -     </w:t>
            </w:r>
            <w:smartTag w:uri="urn:schemas-microsoft-com:office:smarttags" w:element="metricconverter">
              <w:smartTagPr>
                <w:attr w:name="ProductID" w:val="185,14 м"/>
              </w:smartTagPr>
              <w:r>
                <w:rPr>
                  <w:rFonts w:ascii="Times New Roman" w:hAnsi="Times New Roman"/>
                  <w:sz w:val="24"/>
                  <w:szCs w:val="24"/>
                </w:rPr>
                <w:t>185,14 м</w:t>
              </w:r>
            </w:smartTag>
            <w:r>
              <w:rPr>
                <w:rFonts w:ascii="Times New Roman" w:hAnsi="Times New Roman"/>
                <w:sz w:val="24"/>
                <w:szCs w:val="24"/>
              </w:rPr>
              <w:t xml:space="preserve"> </w:t>
            </w:r>
            <w:r>
              <w:rPr>
                <w:rFonts w:ascii="Times New Roman" w:hAnsi="Times New Roman" w:cs="Times New Roman"/>
                <w:sz w:val="24"/>
                <w:szCs w:val="24"/>
              </w:rPr>
              <w:t>²</w:t>
            </w:r>
            <w:r>
              <w:rPr>
                <w:rFonts w:ascii="Times New Roman" w:hAnsi="Times New Roman"/>
                <w:sz w:val="24"/>
                <w:szCs w:val="24"/>
              </w:rPr>
              <w:t xml:space="preserve">              - Оклейка тканями стен по стыкам     -   </w:t>
            </w:r>
            <w:smartTag w:uri="urn:schemas-microsoft-com:office:smarttags" w:element="metricconverter">
              <w:smartTagPr>
                <w:attr w:name="ProductID" w:val="7,77 м"/>
              </w:smartTagPr>
              <w:r>
                <w:rPr>
                  <w:rFonts w:ascii="Times New Roman" w:hAnsi="Times New Roman"/>
                  <w:sz w:val="24"/>
                  <w:szCs w:val="24"/>
                </w:rPr>
                <w:t>7,77 м</w:t>
              </w:r>
            </w:smartTag>
            <w:r>
              <w:rPr>
                <w:rFonts w:ascii="Times New Roman" w:hAnsi="Times New Roman"/>
                <w:sz w:val="24"/>
                <w:szCs w:val="24"/>
              </w:rPr>
              <w:t xml:space="preserve"> </w:t>
            </w:r>
            <w:r>
              <w:rPr>
                <w:rFonts w:ascii="Times New Roman" w:hAnsi="Times New Roman" w:cs="Times New Roman"/>
                <w:sz w:val="24"/>
                <w:szCs w:val="24"/>
              </w:rPr>
              <w:t>²</w:t>
            </w:r>
            <w:r>
              <w:rPr>
                <w:rFonts w:ascii="Times New Roman" w:hAnsi="Times New Roman"/>
                <w:sz w:val="24"/>
                <w:szCs w:val="24"/>
              </w:rPr>
              <w:t xml:space="preserve">                                      - Шпатлевка по ткани стен  (стыки)      -   7,77   м </w:t>
            </w:r>
            <w:r>
              <w:rPr>
                <w:rFonts w:ascii="Times New Roman" w:hAnsi="Times New Roman" w:cs="Times New Roman"/>
                <w:sz w:val="24"/>
                <w:szCs w:val="24"/>
              </w:rPr>
              <w:t>²</w:t>
            </w:r>
            <w:r>
              <w:rPr>
                <w:rFonts w:ascii="Times New Roman" w:hAnsi="Times New Roman"/>
                <w:sz w:val="24"/>
                <w:szCs w:val="24"/>
              </w:rPr>
              <w:t xml:space="preserve">                                    - Улучшенная окраска маслянными составами по сборным конструкциям стен, подготовленных под окраску  -   </w:t>
            </w:r>
            <w:smartTag w:uri="urn:schemas-microsoft-com:office:smarttags" w:element="metricconverter">
              <w:smartTagPr>
                <w:attr w:name="ProductID" w:val="185,14 м"/>
              </w:smartTagPr>
              <w:r>
                <w:rPr>
                  <w:rFonts w:ascii="Times New Roman" w:hAnsi="Times New Roman"/>
                  <w:sz w:val="24"/>
                  <w:szCs w:val="24"/>
                </w:rPr>
                <w:t>185,14 м</w:t>
              </w:r>
            </w:smartTag>
            <w:r>
              <w:rPr>
                <w:rFonts w:ascii="Times New Roman" w:hAnsi="Times New Roman"/>
                <w:sz w:val="24"/>
                <w:szCs w:val="24"/>
              </w:rPr>
              <w:t xml:space="preserve"> </w:t>
            </w:r>
            <w:r>
              <w:rPr>
                <w:rFonts w:ascii="Times New Roman" w:hAnsi="Times New Roman" w:cs="Times New Roman"/>
                <w:sz w:val="24"/>
                <w:szCs w:val="24"/>
              </w:rPr>
              <w:t>²       - Обеспыливание поверхностей полов</w:t>
            </w:r>
            <w:r>
              <w:rPr>
                <w:rFonts w:ascii="Times New Roman" w:hAnsi="Times New Roman"/>
                <w:sz w:val="24"/>
                <w:szCs w:val="24"/>
              </w:rPr>
              <w:t xml:space="preserve">   - 43,12м </w:t>
            </w:r>
            <w:r>
              <w:rPr>
                <w:rFonts w:ascii="Times New Roman" w:hAnsi="Times New Roman" w:cs="Times New Roman"/>
                <w:sz w:val="24"/>
                <w:szCs w:val="24"/>
              </w:rPr>
              <w:t>²</w:t>
            </w:r>
            <w:r>
              <w:rPr>
                <w:rFonts w:ascii="Times New Roman" w:hAnsi="Times New Roman"/>
                <w:sz w:val="24"/>
                <w:szCs w:val="24"/>
              </w:rPr>
              <w:t xml:space="preserve">                                - Конструкции облицовок (пол ) нержавеющей сталью с  учетом бортика     43,12м </w:t>
            </w:r>
            <w:r>
              <w:rPr>
                <w:rFonts w:ascii="Times New Roman" w:hAnsi="Times New Roman" w:cs="Times New Roman"/>
                <w:sz w:val="24"/>
                <w:szCs w:val="24"/>
              </w:rPr>
              <w:t>²</w:t>
            </w:r>
            <w:r>
              <w:rPr>
                <w:rFonts w:ascii="Times New Roman" w:hAnsi="Times New Roman"/>
                <w:sz w:val="24"/>
                <w:szCs w:val="24"/>
              </w:rPr>
              <w:t xml:space="preserve">     = 1,1603тн                                                                                         </w:t>
            </w:r>
            <w:r w:rsidRPr="007744C6">
              <w:rPr>
                <w:rFonts w:ascii="Times New Roman" w:hAnsi="Times New Roman"/>
                <w:sz w:val="24"/>
                <w:szCs w:val="24"/>
                <w:u w:val="single"/>
              </w:rPr>
              <w:t xml:space="preserve">Замена заполнений дверных  проемов на отм .-3 .30 в </w:t>
            </w:r>
            <w:r>
              <w:rPr>
                <w:rFonts w:ascii="Times New Roman" w:hAnsi="Times New Roman"/>
                <w:sz w:val="24"/>
                <w:szCs w:val="24"/>
                <w:u w:val="single"/>
              </w:rPr>
              <w:t>помещениях  №</w:t>
            </w:r>
            <w:r w:rsidRPr="007744C6">
              <w:rPr>
                <w:rFonts w:ascii="Times New Roman" w:hAnsi="Times New Roman"/>
                <w:sz w:val="24"/>
                <w:szCs w:val="24"/>
                <w:u w:val="single"/>
              </w:rPr>
              <w:t xml:space="preserve">119 и </w:t>
            </w:r>
            <w:r>
              <w:rPr>
                <w:rFonts w:ascii="Times New Roman" w:hAnsi="Times New Roman"/>
                <w:sz w:val="24"/>
                <w:szCs w:val="24"/>
                <w:u w:val="single"/>
              </w:rPr>
              <w:t>№</w:t>
            </w:r>
            <w:r w:rsidRPr="007744C6">
              <w:rPr>
                <w:rFonts w:ascii="Times New Roman" w:hAnsi="Times New Roman"/>
                <w:sz w:val="24"/>
                <w:szCs w:val="24"/>
                <w:u w:val="single"/>
              </w:rPr>
              <w:t>121</w:t>
            </w:r>
            <w:r>
              <w:rPr>
                <w:rFonts w:ascii="Times New Roman" w:hAnsi="Times New Roman"/>
                <w:sz w:val="24"/>
                <w:szCs w:val="24"/>
              </w:rPr>
              <w:t>:                                                                             - Разборка деревянных заполнений проемов дверных  - 6,3м</w:t>
            </w:r>
            <w:r>
              <w:rPr>
                <w:rFonts w:ascii="Times New Roman" w:hAnsi="Times New Roman" w:cs="Times New Roman"/>
                <w:sz w:val="24"/>
                <w:szCs w:val="24"/>
              </w:rPr>
              <w:t xml:space="preserve">²         - Установка блоков в наружных и внутренних дверных проемах в перегородках и дверных  нерубленных стенах пл. проема до    </w:t>
            </w:r>
            <w:r>
              <w:rPr>
                <w:rFonts w:ascii="Times New Roman" w:hAnsi="Times New Roman"/>
                <w:sz w:val="24"/>
                <w:szCs w:val="24"/>
              </w:rPr>
              <w:t>3 м</w:t>
            </w:r>
            <w:r>
              <w:rPr>
                <w:rFonts w:ascii="Times New Roman" w:hAnsi="Times New Roman" w:cs="Times New Roman"/>
                <w:sz w:val="24"/>
                <w:szCs w:val="24"/>
              </w:rPr>
              <w:t>²         -  4,2</w:t>
            </w:r>
            <w:r>
              <w:rPr>
                <w:rFonts w:ascii="Times New Roman" w:hAnsi="Times New Roman"/>
                <w:sz w:val="24"/>
                <w:szCs w:val="24"/>
              </w:rPr>
              <w:t xml:space="preserve"> м</w:t>
            </w:r>
            <w:r>
              <w:rPr>
                <w:rFonts w:ascii="Times New Roman" w:hAnsi="Times New Roman" w:cs="Times New Roman"/>
                <w:sz w:val="24"/>
                <w:szCs w:val="24"/>
              </w:rPr>
              <w:t>²</w:t>
            </w:r>
            <w:r>
              <w:rPr>
                <w:rFonts w:ascii="Times New Roman" w:hAnsi="Times New Roman"/>
                <w:sz w:val="24"/>
                <w:szCs w:val="24"/>
              </w:rPr>
              <w:t xml:space="preserve">                                                                                                        - Скобяные изделия для блоков входных однопольных  - 2 шт.                    </w:t>
            </w:r>
            <w:r>
              <w:rPr>
                <w:rFonts w:ascii="Times New Roman" w:hAnsi="Times New Roman" w:cs="Times New Roman"/>
                <w:sz w:val="24"/>
                <w:szCs w:val="24"/>
              </w:rPr>
              <w:t xml:space="preserve">- Установка блоков в наружных и внутренних дверных проемах в каменных стенах пл. проема до    </w:t>
            </w:r>
            <w:r>
              <w:rPr>
                <w:rFonts w:ascii="Times New Roman" w:hAnsi="Times New Roman"/>
                <w:sz w:val="24"/>
                <w:szCs w:val="24"/>
              </w:rPr>
              <w:t>3 м</w:t>
            </w:r>
            <w:r>
              <w:rPr>
                <w:rFonts w:ascii="Times New Roman" w:hAnsi="Times New Roman" w:cs="Times New Roman"/>
                <w:sz w:val="24"/>
                <w:szCs w:val="24"/>
              </w:rPr>
              <w:t>²         - 2, 1</w:t>
            </w:r>
            <w:r>
              <w:rPr>
                <w:rFonts w:ascii="Times New Roman" w:hAnsi="Times New Roman"/>
                <w:sz w:val="24"/>
                <w:szCs w:val="24"/>
              </w:rPr>
              <w:t xml:space="preserve"> м</w:t>
            </w:r>
            <w:r>
              <w:rPr>
                <w:rFonts w:ascii="Times New Roman" w:hAnsi="Times New Roman" w:cs="Times New Roman"/>
                <w:sz w:val="24"/>
                <w:szCs w:val="24"/>
              </w:rPr>
              <w:t>²</w:t>
            </w:r>
            <w:r>
              <w:rPr>
                <w:rFonts w:ascii="Times New Roman" w:hAnsi="Times New Roman"/>
                <w:sz w:val="24"/>
                <w:szCs w:val="24"/>
              </w:rPr>
              <w:t xml:space="preserve">                                    - Скобяные изделия для блоков входных однопольных  - 1 шт.       – Ремонт штукатурки  откосов  внутри здания после замены дверных заполнений по камню и бетону цементно – известковым раствором прямолинейных       -    </w:t>
            </w:r>
            <w:r>
              <w:rPr>
                <w:rFonts w:ascii="Times New Roman" w:hAnsi="Times New Roman" w:cs="Times New Roman"/>
                <w:sz w:val="24"/>
                <w:szCs w:val="24"/>
              </w:rPr>
              <w:t>3</w:t>
            </w:r>
            <w:r>
              <w:rPr>
                <w:rFonts w:ascii="Times New Roman" w:hAnsi="Times New Roman"/>
                <w:sz w:val="24"/>
                <w:szCs w:val="24"/>
              </w:rPr>
              <w:t xml:space="preserve"> м</w:t>
            </w:r>
            <w:r>
              <w:rPr>
                <w:rFonts w:ascii="Times New Roman" w:hAnsi="Times New Roman" w:cs="Times New Roman"/>
                <w:sz w:val="24"/>
                <w:szCs w:val="24"/>
              </w:rPr>
              <w:t>²</w:t>
            </w:r>
            <w:r>
              <w:rPr>
                <w:rFonts w:ascii="Times New Roman" w:hAnsi="Times New Roman"/>
                <w:sz w:val="24"/>
                <w:szCs w:val="24"/>
              </w:rPr>
              <w:t xml:space="preserve">                                       - Улучшенная окраска масляными составами по дереву дверных заполнений                                          - 16,38  м</w:t>
            </w:r>
            <w:r>
              <w:rPr>
                <w:rFonts w:ascii="Times New Roman" w:hAnsi="Times New Roman" w:cs="Times New Roman"/>
                <w:sz w:val="24"/>
                <w:szCs w:val="24"/>
              </w:rPr>
              <w:t>²</w:t>
            </w:r>
            <w:r>
              <w:rPr>
                <w:rFonts w:ascii="Times New Roman" w:hAnsi="Times New Roman"/>
                <w:sz w:val="24"/>
                <w:szCs w:val="24"/>
              </w:rPr>
              <w:t xml:space="preserve">                  - Улучшенная  масляная окраска ранее окрашенных стен откосов за 2 раза с расчисткой старой краски     -     </w:t>
            </w:r>
            <w:r>
              <w:rPr>
                <w:rFonts w:ascii="Times New Roman" w:hAnsi="Times New Roman" w:cs="Times New Roman"/>
                <w:sz w:val="24"/>
                <w:szCs w:val="24"/>
              </w:rPr>
              <w:t>3</w:t>
            </w:r>
            <w:r>
              <w:rPr>
                <w:rFonts w:ascii="Times New Roman" w:hAnsi="Times New Roman"/>
                <w:sz w:val="24"/>
                <w:szCs w:val="24"/>
              </w:rPr>
              <w:t xml:space="preserve"> м</w:t>
            </w:r>
            <w:r>
              <w:rPr>
                <w:rFonts w:ascii="Times New Roman" w:hAnsi="Times New Roman" w:cs="Times New Roman"/>
                <w:sz w:val="24"/>
                <w:szCs w:val="24"/>
              </w:rPr>
              <w:t>²</w:t>
            </w:r>
            <w:r>
              <w:rPr>
                <w:rFonts w:ascii="Times New Roman" w:hAnsi="Times New Roman"/>
                <w:sz w:val="24"/>
                <w:szCs w:val="24"/>
              </w:rPr>
              <w:t xml:space="preserve">                                                                           </w:t>
            </w:r>
            <w:r w:rsidRPr="003920ED">
              <w:rPr>
                <w:rFonts w:ascii="Times New Roman" w:hAnsi="Times New Roman"/>
                <w:sz w:val="24"/>
                <w:szCs w:val="24"/>
                <w:u w:val="single"/>
              </w:rPr>
              <w:t>Электромонтажные работы  - 119 пом</w:t>
            </w:r>
            <w:r>
              <w:rPr>
                <w:rFonts w:ascii="Times New Roman" w:hAnsi="Times New Roman"/>
                <w:sz w:val="24"/>
                <w:szCs w:val="24"/>
              </w:rPr>
              <w:t xml:space="preserve">.                                                                          – Демонтаж конструкций для прокладки кабеля     -  0,025 т                   - Демонтаж кабельных металлических труб наружным диаметром до 48 мм                                                       - 190м                  -  Демонтаж проводов проложенных в трубы и металлические рукава первого одножильного или многожильного в общей оплетке  суммарное сечение до 16мм2                        - 190м                                - Демонтаж светильников  с подвеской на крюк для помещений с тяжелыми условиями труда                                          - 13 шт                  - Трубки защитные гофрированные разного диаметра  -   190м         -  Затягивание провода в проложенные трубы и металлические рукава  первого одножильного или многожильного в общей оплетке  суммарное сечение до 16мм2  всего 190м  , в т. ч.:                                                   кабели силовые гибкие с числом жил и сечением 3х4  типа ПСН=70м,   кабели силовые гибкие с числом жил и сечением 3х2,5  типа ПСН   = 50м,    кабели силовые гибкие с числом жил и сечением 3х1,5  типа ПСН   = 70м                                                             -  Разветвительная  коробка              -15 шт.                                                  - Светильники светодиодные, в т. ч.:  СССП -1260 = 8 шт., СУС-70 = 5 шт.                                                                                                     – Выключатель плугерметический и герметический для открытой проводки одноклавишный                         - 7 шт. </w:t>
            </w:r>
            <w:r w:rsidRPr="003920ED">
              <w:rPr>
                <w:rFonts w:ascii="Times New Roman" w:hAnsi="Times New Roman"/>
                <w:sz w:val="24"/>
                <w:szCs w:val="24"/>
                <w:u w:val="single"/>
              </w:rPr>
              <w:t xml:space="preserve">Электромонтажные работы  - </w:t>
            </w:r>
            <w:r>
              <w:rPr>
                <w:rFonts w:ascii="Times New Roman" w:hAnsi="Times New Roman"/>
                <w:sz w:val="24"/>
                <w:szCs w:val="24"/>
                <w:u w:val="single"/>
              </w:rPr>
              <w:t>121</w:t>
            </w:r>
            <w:r w:rsidRPr="003920ED">
              <w:rPr>
                <w:rFonts w:ascii="Times New Roman" w:hAnsi="Times New Roman"/>
                <w:sz w:val="24"/>
                <w:szCs w:val="24"/>
                <w:u w:val="single"/>
              </w:rPr>
              <w:t xml:space="preserve"> пом</w:t>
            </w:r>
            <w:r>
              <w:rPr>
                <w:rFonts w:ascii="Times New Roman" w:hAnsi="Times New Roman"/>
                <w:sz w:val="24"/>
                <w:szCs w:val="24"/>
              </w:rPr>
              <w:t xml:space="preserve">.                                                                          – Демонтаж конструкций для прокладки кабеля     -  0,011 т                   - Демонтаж кабельных металлических труб наружным диаметром до 48 мм                                                       - 80м                  -  Демонтаж проводов проложенных в трубы и металлические рукава первого одножильного или многожильного в общей оплетке  суммарное сечение до 16мм2                        - 80м                                - Демонтаж светильников  с подвеской на крюк для помещений с тяжелыми условиями труда                                          - 11 шт                  - Трубки защитные гофрированные разного диаметра  -   80м         -  Затягивание провода в проложенные трубы и металлические рукава  первого одножильного или многожильного в общей оплетке  суммарное сечение до 16мм2  всего 80м, в т. ч.:                                                     кабели силовые гибкие с числом жил и сечением 3 х 2,5  типа ПСН   = 30м,    кабели силовые гибкие с числом жил и сечением 3х1,5  типа ПСН   = 50м                                                                     -  Разветвительная  коробка              -14 шт.                                                  - Светильники светодиодные, в т. ч.:  СССП -1260 = 9 шт., СУС-70 = 2 шт.                                                                                                     – Выключатель плугерметический и герметический для открытой проводки одноклавишный                         - 5 шт.                                                                                                                                                                                                                                                                                                                                                                                                                                     </w:t>
            </w:r>
          </w:p>
        </w:tc>
      </w:tr>
      <w:tr w:rsidR="008D40E4" w:rsidRPr="000659BB" w:rsidTr="009A100E">
        <w:trPr>
          <w:trHeight w:val="1789"/>
        </w:trPr>
        <w:tc>
          <w:tcPr>
            <w:tcW w:w="550" w:type="dxa"/>
            <w:tcBorders>
              <w:top w:val="single" w:sz="4" w:space="0" w:color="auto"/>
              <w:bottom w:val="single" w:sz="4" w:space="0" w:color="auto"/>
            </w:tcBorders>
          </w:tcPr>
          <w:p w:rsidR="008D40E4" w:rsidRPr="000659BB" w:rsidRDefault="008D40E4" w:rsidP="000422DB">
            <w:pPr>
              <w:jc w:val="center"/>
              <w:rPr>
                <w:rFonts w:ascii="Times New Roman" w:hAnsi="Times New Roman"/>
                <w:sz w:val="24"/>
                <w:szCs w:val="24"/>
              </w:rPr>
            </w:pPr>
            <w:r>
              <w:rPr>
                <w:rFonts w:ascii="Times New Roman" w:hAnsi="Times New Roman"/>
                <w:sz w:val="24"/>
                <w:szCs w:val="24"/>
              </w:rPr>
              <w:t>10.</w:t>
            </w:r>
          </w:p>
        </w:tc>
        <w:tc>
          <w:tcPr>
            <w:tcW w:w="2530" w:type="dxa"/>
            <w:tcBorders>
              <w:top w:val="single" w:sz="4" w:space="0" w:color="auto"/>
              <w:bottom w:val="single" w:sz="4" w:space="0" w:color="auto"/>
            </w:tcBorders>
          </w:tcPr>
          <w:p w:rsidR="008D40E4" w:rsidRPr="00A16BD6" w:rsidRDefault="008D40E4" w:rsidP="0009730D">
            <w:pPr>
              <w:rPr>
                <w:rFonts w:ascii="Times New Roman" w:hAnsi="Times New Roman"/>
                <w:sz w:val="24"/>
                <w:szCs w:val="24"/>
              </w:rPr>
            </w:pPr>
            <w:r w:rsidRPr="00A16BD6">
              <w:rPr>
                <w:rFonts w:ascii="Times New Roman" w:hAnsi="Times New Roman"/>
                <w:sz w:val="24"/>
                <w:szCs w:val="24"/>
              </w:rPr>
              <w:t>Отчетная документация</w:t>
            </w:r>
          </w:p>
        </w:tc>
        <w:tc>
          <w:tcPr>
            <w:tcW w:w="6820" w:type="dxa"/>
            <w:tcBorders>
              <w:top w:val="single" w:sz="4" w:space="0" w:color="auto"/>
              <w:bottom w:val="single" w:sz="4" w:space="0" w:color="auto"/>
            </w:tcBorders>
          </w:tcPr>
          <w:p w:rsidR="008D40E4" w:rsidRDefault="008D40E4" w:rsidP="00A16BD6">
            <w:pPr>
              <w:spacing w:line="240" w:lineRule="auto"/>
              <w:rPr>
                <w:rFonts w:ascii="Times New Roman" w:hAnsi="Times New Roman"/>
                <w:sz w:val="24"/>
                <w:szCs w:val="24"/>
              </w:rPr>
            </w:pPr>
            <w:r>
              <w:rPr>
                <w:rFonts w:ascii="Times New Roman" w:hAnsi="Times New Roman"/>
                <w:sz w:val="24"/>
                <w:szCs w:val="24"/>
              </w:rPr>
              <w:t xml:space="preserve"> - Документы отражающие входной контроль качества строительных материалов, изделий и оборудования </w:t>
            </w:r>
          </w:p>
          <w:p w:rsidR="008D40E4" w:rsidRDefault="008D40E4" w:rsidP="00A16BD6">
            <w:pPr>
              <w:spacing w:line="240" w:lineRule="auto"/>
              <w:rPr>
                <w:rFonts w:ascii="Times New Roman" w:hAnsi="Times New Roman"/>
                <w:sz w:val="24"/>
                <w:szCs w:val="24"/>
              </w:rPr>
            </w:pPr>
            <w:r>
              <w:rPr>
                <w:rFonts w:ascii="Times New Roman" w:hAnsi="Times New Roman"/>
                <w:sz w:val="24"/>
                <w:szCs w:val="24"/>
              </w:rPr>
              <w:t xml:space="preserve"> - Акты</w:t>
            </w:r>
            <w:r w:rsidRPr="00A16BD6">
              <w:rPr>
                <w:rFonts w:ascii="Times New Roman" w:hAnsi="Times New Roman"/>
                <w:sz w:val="24"/>
                <w:szCs w:val="24"/>
              </w:rPr>
              <w:t xml:space="preserve"> выполненных работ по форме КС-2 </w:t>
            </w:r>
          </w:p>
          <w:p w:rsidR="008D40E4" w:rsidRPr="00A16BD6" w:rsidRDefault="008D40E4" w:rsidP="00A16BD6">
            <w:pPr>
              <w:spacing w:line="240" w:lineRule="auto"/>
              <w:rPr>
                <w:rFonts w:ascii="Times New Roman" w:hAnsi="Times New Roman"/>
                <w:sz w:val="24"/>
                <w:szCs w:val="24"/>
              </w:rPr>
            </w:pPr>
            <w:r>
              <w:rPr>
                <w:rFonts w:ascii="Times New Roman" w:hAnsi="Times New Roman"/>
                <w:sz w:val="24"/>
                <w:szCs w:val="24"/>
              </w:rPr>
              <w:t xml:space="preserve"> - Справ</w:t>
            </w:r>
            <w:r w:rsidRPr="00A16BD6">
              <w:rPr>
                <w:rFonts w:ascii="Times New Roman" w:hAnsi="Times New Roman"/>
                <w:sz w:val="24"/>
                <w:szCs w:val="24"/>
              </w:rPr>
              <w:t>к</w:t>
            </w:r>
            <w:r>
              <w:rPr>
                <w:rFonts w:ascii="Times New Roman" w:hAnsi="Times New Roman"/>
                <w:sz w:val="24"/>
                <w:szCs w:val="24"/>
              </w:rPr>
              <w:t xml:space="preserve">и </w:t>
            </w:r>
            <w:r w:rsidRPr="00A16BD6">
              <w:rPr>
                <w:rFonts w:ascii="Times New Roman" w:hAnsi="Times New Roman"/>
                <w:sz w:val="24"/>
                <w:szCs w:val="24"/>
              </w:rPr>
              <w:t>о стоимости выполненных работ по форме КС-3.</w:t>
            </w:r>
          </w:p>
          <w:p w:rsidR="008D40E4" w:rsidRPr="00A16BD6" w:rsidRDefault="008D40E4" w:rsidP="00A16BD6">
            <w:pPr>
              <w:spacing w:line="240" w:lineRule="auto"/>
              <w:rPr>
                <w:rFonts w:ascii="Times New Roman" w:hAnsi="Times New Roman"/>
                <w:sz w:val="24"/>
                <w:szCs w:val="24"/>
              </w:rPr>
            </w:pPr>
            <w:r w:rsidRPr="00A16BD6">
              <w:rPr>
                <w:rFonts w:ascii="Times New Roman" w:hAnsi="Times New Roman"/>
                <w:sz w:val="24"/>
                <w:szCs w:val="24"/>
              </w:rPr>
              <w:t>-  Акты на скрытые работы.</w:t>
            </w:r>
          </w:p>
          <w:p w:rsidR="008D40E4" w:rsidRDefault="008D40E4" w:rsidP="00A16BD6">
            <w:pPr>
              <w:spacing w:line="240" w:lineRule="auto"/>
              <w:rPr>
                <w:rFonts w:ascii="Times New Roman" w:hAnsi="Times New Roman"/>
                <w:sz w:val="24"/>
                <w:szCs w:val="24"/>
              </w:rPr>
            </w:pPr>
            <w:r w:rsidRPr="00A16BD6">
              <w:rPr>
                <w:rFonts w:ascii="Times New Roman" w:hAnsi="Times New Roman"/>
                <w:sz w:val="24"/>
                <w:szCs w:val="24"/>
              </w:rPr>
              <w:t xml:space="preserve">- Исполнительные схемы, </w:t>
            </w:r>
          </w:p>
          <w:p w:rsidR="008D40E4" w:rsidRPr="00A16BD6" w:rsidRDefault="008D40E4" w:rsidP="00A16BD6">
            <w:pPr>
              <w:spacing w:line="240" w:lineRule="auto"/>
              <w:rPr>
                <w:rFonts w:ascii="Times New Roman" w:hAnsi="Times New Roman"/>
                <w:sz w:val="24"/>
                <w:szCs w:val="24"/>
              </w:rPr>
            </w:pPr>
            <w:r w:rsidRPr="00A16BD6">
              <w:rPr>
                <w:rFonts w:ascii="Times New Roman" w:hAnsi="Times New Roman"/>
                <w:sz w:val="24"/>
                <w:szCs w:val="24"/>
              </w:rPr>
              <w:t>- Копии паспортов или сертификатов на примененные материалы, изделия оборудование.</w:t>
            </w:r>
          </w:p>
          <w:p w:rsidR="008D40E4" w:rsidRPr="00F71812" w:rsidRDefault="008D40E4" w:rsidP="00331C5D">
            <w:pPr>
              <w:spacing w:line="240" w:lineRule="auto"/>
              <w:rPr>
                <w:rFonts w:ascii="Times New Roman" w:hAnsi="Times New Roman"/>
                <w:sz w:val="24"/>
                <w:szCs w:val="24"/>
              </w:rPr>
            </w:pPr>
            <w:r w:rsidRPr="00A16BD6">
              <w:rPr>
                <w:rFonts w:ascii="Times New Roman" w:hAnsi="Times New Roman"/>
                <w:sz w:val="24"/>
                <w:szCs w:val="24"/>
              </w:rPr>
              <w:t xml:space="preserve">- Акт сдачи приемки – выполненных работ </w:t>
            </w:r>
          </w:p>
        </w:tc>
      </w:tr>
    </w:tbl>
    <w:p w:rsidR="008D40E4" w:rsidRDefault="008D40E4" w:rsidP="003D69F0">
      <w:pPr>
        <w:rPr>
          <w:rFonts w:ascii="Times New Roman" w:hAnsi="Times New Roman"/>
          <w:sz w:val="24"/>
          <w:szCs w:val="24"/>
        </w:rPr>
      </w:pPr>
    </w:p>
    <w:p w:rsidR="008D40E4" w:rsidRDefault="008D40E4" w:rsidP="004B161E">
      <w:pPr>
        <w:rPr>
          <w:rFonts w:ascii="Times New Roman" w:hAnsi="Times New Roman"/>
          <w:sz w:val="24"/>
          <w:szCs w:val="24"/>
        </w:rPr>
      </w:pPr>
    </w:p>
    <w:p w:rsidR="008D40E4" w:rsidRDefault="008D40E4" w:rsidP="004B161E">
      <w:pPr>
        <w:rPr>
          <w:rFonts w:ascii="Times New Roman" w:hAnsi="Times New Roman"/>
          <w:sz w:val="24"/>
          <w:szCs w:val="24"/>
        </w:rPr>
      </w:pPr>
    </w:p>
    <w:p w:rsidR="008D40E4" w:rsidRDefault="008D40E4" w:rsidP="004B161E">
      <w:pPr>
        <w:rPr>
          <w:rFonts w:ascii="Times New Roman" w:hAnsi="Times New Roman"/>
          <w:sz w:val="24"/>
          <w:szCs w:val="24"/>
        </w:rPr>
      </w:pPr>
    </w:p>
    <w:p w:rsidR="008D40E4" w:rsidRDefault="008D40E4" w:rsidP="004B161E">
      <w:pPr>
        <w:rPr>
          <w:rFonts w:ascii="Times New Roman" w:hAnsi="Times New Roman"/>
          <w:sz w:val="24"/>
          <w:szCs w:val="24"/>
        </w:rPr>
      </w:pPr>
      <w:r>
        <w:rPr>
          <w:rFonts w:ascii="Times New Roman" w:hAnsi="Times New Roman"/>
          <w:sz w:val="24"/>
          <w:szCs w:val="24"/>
        </w:rPr>
        <w:t>Начальник ОКС  СЗЦ «СевРАО»</w:t>
      </w:r>
    </w:p>
    <w:p w:rsidR="008D40E4" w:rsidRPr="00D15F71" w:rsidRDefault="008D40E4" w:rsidP="004B161E">
      <w:pPr>
        <w:rPr>
          <w:rFonts w:ascii="Times New Roman" w:hAnsi="Times New Roman"/>
          <w:sz w:val="24"/>
          <w:szCs w:val="24"/>
        </w:rPr>
      </w:pPr>
      <w:r>
        <w:rPr>
          <w:rFonts w:ascii="Times New Roman" w:hAnsi="Times New Roman"/>
          <w:sz w:val="24"/>
          <w:szCs w:val="24"/>
        </w:rPr>
        <w:t xml:space="preserve"> филила ФГУП «РосРАО</w:t>
      </w:r>
      <w:r w:rsidRPr="00D15F71">
        <w:rPr>
          <w:rFonts w:ascii="Times New Roman" w:hAnsi="Times New Roman"/>
          <w:sz w:val="24"/>
          <w:szCs w:val="24"/>
        </w:rPr>
        <w:t xml:space="preserve">»                                                                        В. Н. Дороватовский     </w:t>
      </w:r>
    </w:p>
    <w:sectPr w:rsidR="008D40E4" w:rsidRPr="00D15F71" w:rsidSect="004B1841">
      <w:pgSz w:w="11906" w:h="16838"/>
      <w:pgMar w:top="851"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D18EB6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DC698F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808647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4B6067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9EE16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4C02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1A2E8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802D2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E943CB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D9E62B8"/>
    <w:lvl w:ilvl="0">
      <w:start w:val="1"/>
      <w:numFmt w:val="bullet"/>
      <w:lvlText w:val=""/>
      <w:lvlJc w:val="left"/>
      <w:pPr>
        <w:tabs>
          <w:tab w:val="num" w:pos="360"/>
        </w:tabs>
        <w:ind w:left="360" w:hanging="360"/>
      </w:pPr>
      <w:rPr>
        <w:rFonts w:ascii="Symbol" w:hAnsi="Symbol" w:hint="default"/>
      </w:rPr>
    </w:lvl>
  </w:abstractNum>
  <w:abstractNum w:abstractNumId="10">
    <w:nsid w:val="12B853EA"/>
    <w:multiLevelType w:val="hybridMultilevel"/>
    <w:tmpl w:val="F39E7462"/>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48D3175E"/>
    <w:multiLevelType w:val="hybridMultilevel"/>
    <w:tmpl w:val="A1C21534"/>
    <w:lvl w:ilvl="0" w:tplc="C93CBEC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10"/>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drawingGridHorizontalSpacing w:val="110"/>
  <w:displayHorizontalDrawingGridEvery w:val="2"/>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1841"/>
    <w:rsid w:val="00004FDD"/>
    <w:rsid w:val="00030D73"/>
    <w:rsid w:val="0003102C"/>
    <w:rsid w:val="000422DB"/>
    <w:rsid w:val="000659BB"/>
    <w:rsid w:val="000715EA"/>
    <w:rsid w:val="0007487D"/>
    <w:rsid w:val="0008371E"/>
    <w:rsid w:val="000854AF"/>
    <w:rsid w:val="00092741"/>
    <w:rsid w:val="00094F42"/>
    <w:rsid w:val="00095E0C"/>
    <w:rsid w:val="0009730D"/>
    <w:rsid w:val="00097574"/>
    <w:rsid w:val="000A4BBC"/>
    <w:rsid w:val="000A74DA"/>
    <w:rsid w:val="000B0F9B"/>
    <w:rsid w:val="000C1E03"/>
    <w:rsid w:val="000D5104"/>
    <w:rsid w:val="000D5232"/>
    <w:rsid w:val="000E22D7"/>
    <w:rsid w:val="000F0174"/>
    <w:rsid w:val="000F0C7F"/>
    <w:rsid w:val="000F1DAD"/>
    <w:rsid w:val="000F42DF"/>
    <w:rsid w:val="00101FF0"/>
    <w:rsid w:val="00103C21"/>
    <w:rsid w:val="001136C0"/>
    <w:rsid w:val="0012221A"/>
    <w:rsid w:val="0013327A"/>
    <w:rsid w:val="00134087"/>
    <w:rsid w:val="00147703"/>
    <w:rsid w:val="001647EF"/>
    <w:rsid w:val="00176377"/>
    <w:rsid w:val="001800D1"/>
    <w:rsid w:val="001849B0"/>
    <w:rsid w:val="00185A52"/>
    <w:rsid w:val="00192011"/>
    <w:rsid w:val="00194497"/>
    <w:rsid w:val="001A0003"/>
    <w:rsid w:val="001A65AF"/>
    <w:rsid w:val="001C4AB5"/>
    <w:rsid w:val="001C64BC"/>
    <w:rsid w:val="001D5669"/>
    <w:rsid w:val="001F7638"/>
    <w:rsid w:val="00214640"/>
    <w:rsid w:val="00227B7C"/>
    <w:rsid w:val="00230CD2"/>
    <w:rsid w:val="00237336"/>
    <w:rsid w:val="00247CC7"/>
    <w:rsid w:val="00270BF1"/>
    <w:rsid w:val="002941CF"/>
    <w:rsid w:val="002A61A4"/>
    <w:rsid w:val="002B22D0"/>
    <w:rsid w:val="002B418E"/>
    <w:rsid w:val="002D0BA3"/>
    <w:rsid w:val="002D2521"/>
    <w:rsid w:val="002D310C"/>
    <w:rsid w:val="002E7601"/>
    <w:rsid w:val="002F1FF8"/>
    <w:rsid w:val="00301014"/>
    <w:rsid w:val="00302AEB"/>
    <w:rsid w:val="00302CB4"/>
    <w:rsid w:val="00312A16"/>
    <w:rsid w:val="00321FC6"/>
    <w:rsid w:val="00331C5D"/>
    <w:rsid w:val="00332659"/>
    <w:rsid w:val="00351CD7"/>
    <w:rsid w:val="00352CB0"/>
    <w:rsid w:val="00355675"/>
    <w:rsid w:val="003561EA"/>
    <w:rsid w:val="003605CC"/>
    <w:rsid w:val="003638E7"/>
    <w:rsid w:val="003644D0"/>
    <w:rsid w:val="003645BC"/>
    <w:rsid w:val="00386BE3"/>
    <w:rsid w:val="00387F9A"/>
    <w:rsid w:val="00391A11"/>
    <w:rsid w:val="003920ED"/>
    <w:rsid w:val="00394411"/>
    <w:rsid w:val="003A1B89"/>
    <w:rsid w:val="003A25E5"/>
    <w:rsid w:val="003B3898"/>
    <w:rsid w:val="003C3D89"/>
    <w:rsid w:val="003D3075"/>
    <w:rsid w:val="003D5AF5"/>
    <w:rsid w:val="003D5DE3"/>
    <w:rsid w:val="003D69F0"/>
    <w:rsid w:val="003E2EC0"/>
    <w:rsid w:val="003F14CE"/>
    <w:rsid w:val="0040757E"/>
    <w:rsid w:val="004130CB"/>
    <w:rsid w:val="004315E5"/>
    <w:rsid w:val="0043298D"/>
    <w:rsid w:val="00436629"/>
    <w:rsid w:val="00437438"/>
    <w:rsid w:val="00442C49"/>
    <w:rsid w:val="00443654"/>
    <w:rsid w:val="00461324"/>
    <w:rsid w:val="00464243"/>
    <w:rsid w:val="00466557"/>
    <w:rsid w:val="00484D09"/>
    <w:rsid w:val="00496CF7"/>
    <w:rsid w:val="00497B56"/>
    <w:rsid w:val="004B161E"/>
    <w:rsid w:val="004B1841"/>
    <w:rsid w:val="004B31F6"/>
    <w:rsid w:val="004B3501"/>
    <w:rsid w:val="004C1085"/>
    <w:rsid w:val="00504E72"/>
    <w:rsid w:val="005062D2"/>
    <w:rsid w:val="005100DC"/>
    <w:rsid w:val="005119AF"/>
    <w:rsid w:val="00516597"/>
    <w:rsid w:val="005178AB"/>
    <w:rsid w:val="00517C71"/>
    <w:rsid w:val="00522011"/>
    <w:rsid w:val="00522526"/>
    <w:rsid w:val="0052481D"/>
    <w:rsid w:val="00527E14"/>
    <w:rsid w:val="00543A67"/>
    <w:rsid w:val="00547110"/>
    <w:rsid w:val="005519D9"/>
    <w:rsid w:val="005571E4"/>
    <w:rsid w:val="00557E7A"/>
    <w:rsid w:val="00580496"/>
    <w:rsid w:val="00590970"/>
    <w:rsid w:val="005917BF"/>
    <w:rsid w:val="005B01DF"/>
    <w:rsid w:val="005D4A92"/>
    <w:rsid w:val="005F08E3"/>
    <w:rsid w:val="006202CE"/>
    <w:rsid w:val="00634129"/>
    <w:rsid w:val="00641DCB"/>
    <w:rsid w:val="0064449D"/>
    <w:rsid w:val="00650D4A"/>
    <w:rsid w:val="00657714"/>
    <w:rsid w:val="00661473"/>
    <w:rsid w:val="00667340"/>
    <w:rsid w:val="00671F31"/>
    <w:rsid w:val="006765D2"/>
    <w:rsid w:val="00680267"/>
    <w:rsid w:val="006A68D9"/>
    <w:rsid w:val="006B5305"/>
    <w:rsid w:val="006C39E9"/>
    <w:rsid w:val="006D5824"/>
    <w:rsid w:val="006E3C78"/>
    <w:rsid w:val="007009D5"/>
    <w:rsid w:val="0070207C"/>
    <w:rsid w:val="00703852"/>
    <w:rsid w:val="007074E2"/>
    <w:rsid w:val="00715E2D"/>
    <w:rsid w:val="0071744E"/>
    <w:rsid w:val="00726929"/>
    <w:rsid w:val="00734B56"/>
    <w:rsid w:val="00752A1B"/>
    <w:rsid w:val="00755DCF"/>
    <w:rsid w:val="00760CA6"/>
    <w:rsid w:val="00772A06"/>
    <w:rsid w:val="007744C6"/>
    <w:rsid w:val="007B00B0"/>
    <w:rsid w:val="007B1DC7"/>
    <w:rsid w:val="007B48E0"/>
    <w:rsid w:val="007D2E39"/>
    <w:rsid w:val="007E733E"/>
    <w:rsid w:val="008111FF"/>
    <w:rsid w:val="0082525B"/>
    <w:rsid w:val="00826B9B"/>
    <w:rsid w:val="00832152"/>
    <w:rsid w:val="0084453B"/>
    <w:rsid w:val="00846C62"/>
    <w:rsid w:val="00854B94"/>
    <w:rsid w:val="00856272"/>
    <w:rsid w:val="008617CE"/>
    <w:rsid w:val="00863959"/>
    <w:rsid w:val="00864FCD"/>
    <w:rsid w:val="00866758"/>
    <w:rsid w:val="00872927"/>
    <w:rsid w:val="00873890"/>
    <w:rsid w:val="008775D8"/>
    <w:rsid w:val="008911E2"/>
    <w:rsid w:val="008B0BA6"/>
    <w:rsid w:val="008B52F2"/>
    <w:rsid w:val="008D40E4"/>
    <w:rsid w:val="008D4531"/>
    <w:rsid w:val="008D6E6C"/>
    <w:rsid w:val="0090382B"/>
    <w:rsid w:val="009076CF"/>
    <w:rsid w:val="009113F2"/>
    <w:rsid w:val="009157DA"/>
    <w:rsid w:val="00917554"/>
    <w:rsid w:val="00920009"/>
    <w:rsid w:val="009212E2"/>
    <w:rsid w:val="0092304C"/>
    <w:rsid w:val="00925417"/>
    <w:rsid w:val="00931307"/>
    <w:rsid w:val="009328FF"/>
    <w:rsid w:val="00934548"/>
    <w:rsid w:val="00936083"/>
    <w:rsid w:val="00957E40"/>
    <w:rsid w:val="00977BA6"/>
    <w:rsid w:val="00980E6E"/>
    <w:rsid w:val="00985F6B"/>
    <w:rsid w:val="009A100E"/>
    <w:rsid w:val="009A24C3"/>
    <w:rsid w:val="009A38D8"/>
    <w:rsid w:val="009A391E"/>
    <w:rsid w:val="009A7B9D"/>
    <w:rsid w:val="009B6E6A"/>
    <w:rsid w:val="009D2AD1"/>
    <w:rsid w:val="009E166D"/>
    <w:rsid w:val="009F4BA6"/>
    <w:rsid w:val="009F5A2E"/>
    <w:rsid w:val="00A042AB"/>
    <w:rsid w:val="00A06480"/>
    <w:rsid w:val="00A16BD6"/>
    <w:rsid w:val="00A34661"/>
    <w:rsid w:val="00A357E9"/>
    <w:rsid w:val="00A5026B"/>
    <w:rsid w:val="00A52633"/>
    <w:rsid w:val="00A57F5E"/>
    <w:rsid w:val="00A63D8E"/>
    <w:rsid w:val="00A64239"/>
    <w:rsid w:val="00A81D0B"/>
    <w:rsid w:val="00A8212D"/>
    <w:rsid w:val="00A91C74"/>
    <w:rsid w:val="00A93902"/>
    <w:rsid w:val="00A95082"/>
    <w:rsid w:val="00A95758"/>
    <w:rsid w:val="00AA0579"/>
    <w:rsid w:val="00AA0FB7"/>
    <w:rsid w:val="00AA7146"/>
    <w:rsid w:val="00AD2822"/>
    <w:rsid w:val="00AD6BCF"/>
    <w:rsid w:val="00B02168"/>
    <w:rsid w:val="00B02A56"/>
    <w:rsid w:val="00B049BF"/>
    <w:rsid w:val="00B11AF9"/>
    <w:rsid w:val="00B1219F"/>
    <w:rsid w:val="00B124B1"/>
    <w:rsid w:val="00B16179"/>
    <w:rsid w:val="00B32623"/>
    <w:rsid w:val="00B33699"/>
    <w:rsid w:val="00B46078"/>
    <w:rsid w:val="00B50178"/>
    <w:rsid w:val="00B5035B"/>
    <w:rsid w:val="00B555AA"/>
    <w:rsid w:val="00B62E44"/>
    <w:rsid w:val="00B77B99"/>
    <w:rsid w:val="00B85B2A"/>
    <w:rsid w:val="00BB210C"/>
    <w:rsid w:val="00BC1D03"/>
    <w:rsid w:val="00BC7E86"/>
    <w:rsid w:val="00BE4242"/>
    <w:rsid w:val="00C04A6C"/>
    <w:rsid w:val="00C07793"/>
    <w:rsid w:val="00C07EFA"/>
    <w:rsid w:val="00C33367"/>
    <w:rsid w:val="00C45C6C"/>
    <w:rsid w:val="00C622E9"/>
    <w:rsid w:val="00C65370"/>
    <w:rsid w:val="00C67EA1"/>
    <w:rsid w:val="00C721B1"/>
    <w:rsid w:val="00C7296F"/>
    <w:rsid w:val="00C73675"/>
    <w:rsid w:val="00C738AD"/>
    <w:rsid w:val="00C757C9"/>
    <w:rsid w:val="00C87057"/>
    <w:rsid w:val="00CA691D"/>
    <w:rsid w:val="00CE5D33"/>
    <w:rsid w:val="00D11492"/>
    <w:rsid w:val="00D129DE"/>
    <w:rsid w:val="00D15F71"/>
    <w:rsid w:val="00D1675B"/>
    <w:rsid w:val="00D16DEE"/>
    <w:rsid w:val="00D176F9"/>
    <w:rsid w:val="00D23121"/>
    <w:rsid w:val="00D243C5"/>
    <w:rsid w:val="00D42C3B"/>
    <w:rsid w:val="00D66F33"/>
    <w:rsid w:val="00D71421"/>
    <w:rsid w:val="00D82113"/>
    <w:rsid w:val="00D95F51"/>
    <w:rsid w:val="00DA3839"/>
    <w:rsid w:val="00DA7952"/>
    <w:rsid w:val="00DB46B3"/>
    <w:rsid w:val="00DC010E"/>
    <w:rsid w:val="00DC7BAD"/>
    <w:rsid w:val="00DC7E23"/>
    <w:rsid w:val="00DE6B42"/>
    <w:rsid w:val="00E01C28"/>
    <w:rsid w:val="00E02B63"/>
    <w:rsid w:val="00E20D50"/>
    <w:rsid w:val="00E53DE2"/>
    <w:rsid w:val="00E65D4C"/>
    <w:rsid w:val="00E719BD"/>
    <w:rsid w:val="00E80649"/>
    <w:rsid w:val="00E83E1D"/>
    <w:rsid w:val="00E90911"/>
    <w:rsid w:val="00ED592A"/>
    <w:rsid w:val="00ED7673"/>
    <w:rsid w:val="00EE215C"/>
    <w:rsid w:val="00EE79AD"/>
    <w:rsid w:val="00EF1DCD"/>
    <w:rsid w:val="00F0323A"/>
    <w:rsid w:val="00F12063"/>
    <w:rsid w:val="00F14FC0"/>
    <w:rsid w:val="00F224A4"/>
    <w:rsid w:val="00F23718"/>
    <w:rsid w:val="00F51179"/>
    <w:rsid w:val="00F5462D"/>
    <w:rsid w:val="00F66DFA"/>
    <w:rsid w:val="00F7040A"/>
    <w:rsid w:val="00F71812"/>
    <w:rsid w:val="00F739AF"/>
    <w:rsid w:val="00F75AFB"/>
    <w:rsid w:val="00F852DA"/>
    <w:rsid w:val="00F94CF3"/>
    <w:rsid w:val="00FA3C4B"/>
    <w:rsid w:val="00FB1677"/>
    <w:rsid w:val="00FB1EB2"/>
    <w:rsid w:val="00FD1611"/>
    <w:rsid w:val="00FD7E34"/>
    <w:rsid w:val="00FD7EE3"/>
    <w:rsid w:val="00FE21C9"/>
    <w:rsid w:val="00FF22F8"/>
    <w:rsid w:val="00FF5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2A"/>
    <w:pPr>
      <w:spacing w:after="200" w:line="276" w:lineRule="auto"/>
    </w:pPr>
    <w:rPr>
      <w:rFonts w:cs="Calibri"/>
      <w:noProo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B184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ody Text"/>
    <w:basedOn w:val="a"/>
    <w:link w:val="a5"/>
    <w:uiPriority w:val="99"/>
    <w:rsid w:val="00332659"/>
    <w:pPr>
      <w:spacing w:after="0" w:line="240" w:lineRule="auto"/>
      <w:jc w:val="center"/>
    </w:pPr>
    <w:rPr>
      <w:rFonts w:ascii="Times New Roman" w:eastAsia="Times New Roman" w:hAnsi="Times New Roman" w:cs="Times New Roman"/>
      <w:noProof w:val="0"/>
      <w:sz w:val="24"/>
      <w:szCs w:val="24"/>
      <w:lang w:eastAsia="ru-RU"/>
    </w:rPr>
  </w:style>
  <w:style w:type="character" w:customStyle="1" w:styleId="a5">
    <w:name w:val="Основной текст Знак"/>
    <w:link w:val="a4"/>
    <w:uiPriority w:val="99"/>
    <w:locked/>
    <w:rsid w:val="00332659"/>
    <w:rPr>
      <w:rFonts w:ascii="Times New Roman" w:hAnsi="Times New Roman" w:cs="Times New Roman"/>
      <w:sz w:val="20"/>
      <w:szCs w:val="20"/>
      <w:lang w:eastAsia="ru-RU"/>
    </w:rPr>
  </w:style>
  <w:style w:type="character" w:styleId="a6">
    <w:name w:val="Hyperlink"/>
    <w:uiPriority w:val="99"/>
    <w:rsid w:val="00332659"/>
    <w:rPr>
      <w:rFonts w:cs="Times New Roman"/>
      <w:color w:val="0000FF"/>
      <w:u w:val="single"/>
    </w:rPr>
  </w:style>
  <w:style w:type="paragraph" w:customStyle="1" w:styleId="a7">
    <w:name w:val="Нормальный"/>
    <w:uiPriority w:val="99"/>
    <w:rsid w:val="00FE21C9"/>
    <w:rPr>
      <w:rFonts w:ascii="Times New Roman" w:hAnsi="Times New Roman"/>
    </w:rPr>
  </w:style>
  <w:style w:type="paragraph" w:customStyle="1" w:styleId="2">
    <w:name w:val="заголовок 2"/>
    <w:basedOn w:val="a"/>
    <w:next w:val="a"/>
    <w:uiPriority w:val="99"/>
    <w:rsid w:val="00FE21C9"/>
    <w:pPr>
      <w:keepNext/>
      <w:spacing w:after="0" w:line="240" w:lineRule="auto"/>
      <w:jc w:val="center"/>
    </w:pPr>
    <w:rPr>
      <w:rFonts w:ascii="Times New Roman" w:hAnsi="Times New Roman" w:cs="Times New Roman"/>
      <w:b/>
      <w:noProof w:val="0"/>
      <w:sz w:val="24"/>
      <w:szCs w:val="20"/>
      <w:lang w:eastAsia="ru-RU"/>
    </w:rPr>
  </w:style>
  <w:style w:type="paragraph" w:styleId="a8">
    <w:name w:val="Block Text"/>
    <w:basedOn w:val="a"/>
    <w:uiPriority w:val="99"/>
    <w:rsid w:val="005062D2"/>
    <w:pPr>
      <w:widowControl w:val="0"/>
      <w:autoSpaceDE w:val="0"/>
      <w:autoSpaceDN w:val="0"/>
      <w:adjustRightInd w:val="0"/>
      <w:spacing w:after="0" w:line="259" w:lineRule="auto"/>
      <w:ind w:left="567" w:right="992"/>
      <w:jc w:val="center"/>
    </w:pPr>
    <w:rPr>
      <w:rFonts w:ascii="Times New Roman" w:hAnsi="Times New Roman" w:cs="Times New Roman"/>
      <w:b/>
      <w:noProof w:val="0"/>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230008">
      <w:marLeft w:val="0"/>
      <w:marRight w:val="0"/>
      <w:marTop w:val="0"/>
      <w:marBottom w:val="0"/>
      <w:divBdr>
        <w:top w:val="none" w:sz="0" w:space="0" w:color="auto"/>
        <w:left w:val="none" w:sz="0" w:space="0" w:color="auto"/>
        <w:bottom w:val="none" w:sz="0" w:space="0" w:color="auto"/>
        <w:right w:val="none" w:sz="0" w:space="0" w:color="auto"/>
      </w:divBdr>
    </w:div>
    <w:div w:id="1553230009">
      <w:marLeft w:val="0"/>
      <w:marRight w:val="0"/>
      <w:marTop w:val="0"/>
      <w:marBottom w:val="0"/>
      <w:divBdr>
        <w:top w:val="none" w:sz="0" w:space="0" w:color="auto"/>
        <w:left w:val="none" w:sz="0" w:space="0" w:color="auto"/>
        <w:bottom w:val="none" w:sz="0" w:space="0" w:color="auto"/>
        <w:right w:val="none" w:sz="0" w:space="0" w:color="auto"/>
      </w:divBdr>
    </w:div>
    <w:div w:id="15532300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1993</Words>
  <Characters>11364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Государственная корпорация</vt:lpstr>
    </vt:vector>
  </TitlesOfParts>
  <Company>Grizli777</Company>
  <LinksUpToDate>false</LinksUpToDate>
  <CharactersWithSpaces>13331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корпорация</dc:title>
  <dc:subject/>
  <dc:creator>Главный инженер</dc:creator>
  <cp:keywords/>
  <dc:description/>
  <cp:lastModifiedBy>Rumin</cp:lastModifiedBy>
  <cp:revision>3</cp:revision>
  <cp:lastPrinted>2013-05-27T11:42:00Z</cp:lastPrinted>
  <dcterms:created xsi:type="dcterms:W3CDTF">2013-06-04T06:49:00Z</dcterms:created>
  <dcterms:modified xsi:type="dcterms:W3CDTF">2013-06-06T10:02:00Z</dcterms:modified>
</cp:coreProperties>
</file>